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70" w:rsidRPr="00130B70" w:rsidRDefault="00130B70" w:rsidP="00130B70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747474"/>
          <w:kern w:val="36"/>
          <w:sz w:val="48"/>
          <w:szCs w:val="48"/>
          <w:lang w:eastAsia="ru-RU"/>
        </w:rPr>
      </w:pPr>
      <w:proofErr w:type="spellStart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>Поради</w:t>
      </w:r>
      <w:proofErr w:type="spellEnd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> </w:t>
      </w:r>
      <w:proofErr w:type="spellStart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>учням</w:t>
      </w:r>
      <w:proofErr w:type="spellEnd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 xml:space="preserve"> «Як </w:t>
      </w:r>
      <w:proofErr w:type="spellStart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>протидіяти</w:t>
      </w:r>
      <w:proofErr w:type="spellEnd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>бул</w:t>
      </w:r>
      <w:proofErr w:type="gramEnd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>інгу</w:t>
      </w:r>
      <w:proofErr w:type="spellEnd"/>
      <w:r w:rsidRPr="00130B70">
        <w:rPr>
          <w:rFonts w:ascii="roboto" w:eastAsia="Times New Roman" w:hAnsi="roboto" w:cs="Times New Roman"/>
          <w:b/>
          <w:bCs/>
          <w:color w:val="747474"/>
          <w:kern w:val="36"/>
          <w:sz w:val="48"/>
          <w:szCs w:val="48"/>
          <w:lang w:eastAsia="ru-RU"/>
        </w:rPr>
        <w:t>»</w:t>
      </w:r>
    </w:p>
    <w:p w:rsidR="00130B70" w:rsidRPr="00130B70" w:rsidRDefault="00130B70" w:rsidP="00130B7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Уникай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бешкетника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й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перебувай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у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товаристві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друзів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.</w:t>
      </w: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заходь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у туалет,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задирака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знаходиться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там, не ходи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роздягалку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коли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немає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нікого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поруч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Постійно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перебувай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товаристві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приятеля,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залишатись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наодинці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 недругом.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Перебувай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оточенні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приятелів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у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транспорті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(у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шкільному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автобусі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), у коридорах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перерві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скрізь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де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можна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зустріти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бешкетника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Запропонуй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те ж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саме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своєму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другу.</w:t>
      </w:r>
    </w:p>
    <w:p w:rsidR="00130B70" w:rsidRPr="00130B70" w:rsidRDefault="00130B70" w:rsidP="00130B7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Стримуй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гнів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.</w:t>
      </w: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 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Розхвилюватись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зв'язку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знущанням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природно, але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саме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цього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й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домагаються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бешкетники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змушує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їх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відчувати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себе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сильнішими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Намагайся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реагувати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плачем,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червоній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і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переймайся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вимагає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великої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кількості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тренувань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але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корисна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навичка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відсіч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бешкетнику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Іноді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корисно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практикувати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стратегію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приведення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себе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повну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івновагу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наприклад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рахувати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до десяти,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записувати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свої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гнівні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слова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аркуші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паперу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робити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глибокий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вдих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просто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йти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Іноді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треба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навчати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дітей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робити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непроникний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вираз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обличчя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вони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позбудуться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небезпеки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(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посмішка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сміх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можуть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провокувати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розбишаку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).</w:t>
      </w:r>
      <w:proofErr w:type="gramEnd"/>
    </w:p>
    <w:p w:rsidR="00130B70" w:rsidRPr="00130B70" w:rsidRDefault="00130B70" w:rsidP="00130B7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Дій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хоробро,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йди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та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ігноруй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бешкетника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.</w:t>
      </w: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Твердо й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чітко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скажи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йому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він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припинив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потім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розвернись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іди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Намагайся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ігнорувати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образливі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зауваження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наприклад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демонструй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байдужість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вдавай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захоплений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бесідою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мобільному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телефону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г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норуючи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задираку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показуєш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він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тобі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байдужий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Зрештою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він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імовірно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утомиться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діставати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тебе.</w:t>
      </w:r>
    </w:p>
    <w:p w:rsidR="00130B70" w:rsidRPr="00130B70" w:rsidRDefault="00130B70" w:rsidP="00130B7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Розкажи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дорослим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про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знущання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.</w:t>
      </w: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 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Учителі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директор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школи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батьки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можуть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допомогти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припинити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знущання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Розповідай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про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.</w:t>
      </w: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Поговори з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кимось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кому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довіряєш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наприклад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завучем, учителем, братом, сестрою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другом.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Вони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можуть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запропонувати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деякі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корисні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поради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навіть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вони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можуть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виправити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ситуацію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допоможе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тобі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відчути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себе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менш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самотнім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Усунь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провокаційні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фактори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.</w:t>
      </w: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 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розбишака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вимагає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тебе грошей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обід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принось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обід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собою.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він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намагається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відібрати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твій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музичний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плеє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</w:t>
      </w:r>
      <w:proofErr w:type="spellEnd"/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не бери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його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школи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​ 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Корисні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правила-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поради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для 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проф</w:t>
      </w:r>
      <w:proofErr w:type="gram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ілактики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подолання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кібер-булінгу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, для 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дітей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:</w:t>
      </w:r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1.      Не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поспішай</w:t>
      </w:r>
      <w:proofErr w:type="spellEnd"/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          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поспішай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виплескуй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 негатив 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кібер-простір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Важливо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домовитись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дитиною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вона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відповідала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вразливі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до того, як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порадиться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дорослими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Старшим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дітям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запропонуйте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правило: перед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тим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як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писати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відправляти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потрібно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заспокоїтись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притишити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роздратування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злість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образу,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гнів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Емоції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погані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порадники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lastRenderedPageBreak/>
        <w:t xml:space="preserve">вони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минають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, а </w:t>
      </w:r>
      <w:proofErr w:type="spell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написане</w:t>
      </w:r>
      <w:proofErr w:type="spell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відправлене</w:t>
      </w:r>
      <w:proofErr w:type="spell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в </w:t>
      </w:r>
      <w:proofErr w:type="spell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Інтернет</w:t>
      </w:r>
      <w:proofErr w:type="spell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продовжує</w:t>
      </w:r>
      <w:proofErr w:type="spell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нести і </w:t>
      </w:r>
      <w:proofErr w:type="spell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помножувати</w:t>
      </w:r>
      <w:proofErr w:type="spell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негатив уже </w:t>
      </w:r>
      <w:proofErr w:type="gram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без</w:t>
      </w:r>
      <w:proofErr w:type="gram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Вашої</w:t>
      </w:r>
      <w:proofErr w:type="spell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>волі</w:t>
      </w:r>
      <w:proofErr w:type="spellEnd"/>
      <w:r w:rsidRPr="00130B70">
        <w:rPr>
          <w:rFonts w:ascii="Times New Roman" w:eastAsia="Times New Roman" w:hAnsi="Times New Roman" w:cs="Times New Roman"/>
          <w:i/>
          <w:iCs/>
          <w:color w:val="747474"/>
          <w:sz w:val="28"/>
          <w:szCs w:val="28"/>
          <w:lang w:eastAsia="ru-RU"/>
        </w:rPr>
        <w:t xml:space="preserve"> і контролю.</w:t>
      </w:r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2.     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Будуй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свою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репутацію</w:t>
      </w:r>
      <w:proofErr w:type="spellEnd"/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          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Будуй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власну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онлайн-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репутацію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провокуйся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ілюзією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анонімності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Інтернет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особливе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середовище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своїми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правилами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поведінки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- «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нетикетом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» (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новоутворення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англ.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net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–мережа і «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етикет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»). 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Хоча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кібер-прості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</w:t>
      </w:r>
      <w:proofErr w:type="spellEnd"/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надає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додаткові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можливості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відчути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свободу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розкутість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завдяки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анонімності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дитині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потрібно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роз’яснити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існують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способи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довідатись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хто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саме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відправив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хто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стоїть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певним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ніком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(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анонімним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псевдонімом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).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некоректні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віртуальному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просторі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призводять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реальної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шкоди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анонімності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залишається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лише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ілюзія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: все тайне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стає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явним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віртуальному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просторі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як і в реальному,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золоте правило: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стався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стосовно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інших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так, як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хотів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ставились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тебе.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Кр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того,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Інтернет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фіксує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історію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яка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складається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публічних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учасників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визначає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його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онлайн-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репутацію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накопичений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образ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особистості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 очах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інших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учасників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: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заплямувати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її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легко,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виправити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важко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3.     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Поважай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факти</w:t>
      </w:r>
      <w:proofErr w:type="spellEnd"/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          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Зберігати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ідтвердження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факту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нападів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Потрібно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роз’яснити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дитині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: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її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неприємно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вразило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якесь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картинка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сайті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(фото,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відео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будь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), правильна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реакція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вимкнути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екран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(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зупинити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негативний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вплив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але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комп’ютер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!)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негайно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звернутись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батьків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порадою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Старші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діти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можуть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зберегти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роздрукувати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сторінку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самостійно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порадитись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 батьками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зручний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час.</w:t>
      </w:r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            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ігнорувати</w:t>
      </w:r>
      <w:proofErr w:type="spellEnd"/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bookmarkStart w:id="0" w:name="_GoBack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          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Доречно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ігнорувати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поодинокий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 негатив.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Одноразові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образливі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bookmarkEnd w:id="0"/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найкраще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ігнорувати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часто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результаті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цього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кібер-буллінг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початковій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стадії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зупиняться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Досвідчені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форумчани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послуговуються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правилом: «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найкращий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спосіб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боротьби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неадекватами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ігнор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». 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ж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реагувати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негативні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коментарі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комунікація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продовжується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            </w:t>
      </w:r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Коли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ігнорувати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не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варто</w:t>
      </w:r>
      <w:proofErr w:type="spellEnd"/>
    </w:p>
    <w:p w:rsidR="00130B70" w:rsidRPr="00130B70" w:rsidRDefault="00130B70" w:rsidP="00130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           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дивлячись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те,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відправник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Вам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відомий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листи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систематично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містять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загрози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життю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і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здоров’ю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порнографічні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сюжети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варто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поставити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відома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телефонного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Інтернет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-провайдера,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інспектора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місцевого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відділку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міліції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роботи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неповнолітніми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(для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цього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й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важливо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копіювати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із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загрозами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).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образлива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інформація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розміщена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сайті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варто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зробити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запит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адм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іністратору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щодо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видалення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цієї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інформації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lastRenderedPageBreak/>
        <w:t>Нижче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наведено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ще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декілька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порад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на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випадок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вас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залякують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переслідують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 xml:space="preserve"> у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мережі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  <w:t>:</w:t>
      </w:r>
    </w:p>
    <w:p w:rsidR="00130B70" w:rsidRPr="00130B70" w:rsidRDefault="00130B70" w:rsidP="00130B7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Повідомляйте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залякування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мереж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незважаючи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те,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воно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стосується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вас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безпосередньо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Позначайте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такі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випадки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для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розгляду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командою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YouTube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Блокуйте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користувачі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</w:t>
      </w:r>
      <w:proofErr w:type="spellEnd"/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залякують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переслідують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Ні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коли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відповідайте</w:t>
      </w:r>
      <w:proofErr w:type="spellEnd"/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такі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коментарі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адже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може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лише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погіршити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ситуацію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Хоча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й складно,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спробуйте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ігнорувати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образи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Зберігайте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роздруковуйте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образливі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публікації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зображення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відео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отримали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побачили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Занотовуйте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дату та час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публікації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образливих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повідомлень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також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будь-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дані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про особу, яка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їх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опублікувала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Не передавайте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відео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чи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ідомлення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метою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є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залякування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мережі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адже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станете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співучасником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вас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постійно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ображають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спробуйте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змінити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ідентифікатор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користувача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псевдонім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профіль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Насамкінець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ігноруйте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випадки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залякування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інших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осіб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мережі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Якщо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натрапите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такий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випадок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це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запропонуйте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свою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допомогу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–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розкажіть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користувачеві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про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CyberMentors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Почувайтеся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безпечно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в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мережі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,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використовуючи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наведен</w:t>
      </w:r>
      <w:proofErr w:type="gram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і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нижче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поради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щодо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запобігання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залякуванню</w:t>
      </w:r>
      <w:proofErr w:type="spellEnd"/>
      <w:r w:rsidRPr="00130B70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ru-RU"/>
        </w:rPr>
        <w:t>:</w:t>
      </w:r>
    </w:p>
    <w:p w:rsidR="00130B70" w:rsidRPr="00130B70" w:rsidRDefault="00130B70" w:rsidP="00130B7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публікуйте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мережі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особисту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інформацію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Нікому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повідомляйте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свої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паролі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Обдумуйте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свої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висловлювання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перш </w:t>
      </w:r>
      <w:proofErr w:type="spellStart"/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ніж</w:t>
      </w:r>
      <w:proofErr w:type="spellEnd"/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публікувати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їх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у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мережі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Поважайте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погляди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інших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користувачів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Те,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з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кимсь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погоджуєтесь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дає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вам права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бути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грубим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або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ображати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інших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130B70" w:rsidRPr="00130B70" w:rsidRDefault="00130B70" w:rsidP="00130B7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Періодично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шукайте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відомості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про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себе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Google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. Ви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зможете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побачити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мережі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інформацію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про себе, яка </w:t>
      </w:r>
      <w:proofErr w:type="gram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доступна</w:t>
      </w:r>
      <w:proofErr w:type="gram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іншим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, а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також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змінити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те,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що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 xml:space="preserve"> вам не </w:t>
      </w:r>
      <w:proofErr w:type="spellStart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сподобається</w:t>
      </w:r>
      <w:proofErr w:type="spellEnd"/>
      <w:r w:rsidRPr="00130B70"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  <w:t>.</w:t>
      </w:r>
    </w:p>
    <w:p w:rsidR="00EA662E" w:rsidRPr="00130B70" w:rsidRDefault="00EA662E" w:rsidP="00130B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62E" w:rsidRPr="0013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5E27"/>
    <w:multiLevelType w:val="multilevel"/>
    <w:tmpl w:val="937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24B26"/>
    <w:multiLevelType w:val="multilevel"/>
    <w:tmpl w:val="492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A164C"/>
    <w:multiLevelType w:val="multilevel"/>
    <w:tmpl w:val="0B0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00"/>
    <w:rsid w:val="00130B70"/>
    <w:rsid w:val="008A0500"/>
    <w:rsid w:val="00E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0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0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Шевчик</dc:creator>
  <cp:keywords/>
  <dc:description/>
  <cp:lastModifiedBy>Софія Шевчик</cp:lastModifiedBy>
  <cp:revision>2</cp:revision>
  <dcterms:created xsi:type="dcterms:W3CDTF">2024-04-24T19:46:00Z</dcterms:created>
  <dcterms:modified xsi:type="dcterms:W3CDTF">2024-04-24T19:47:00Z</dcterms:modified>
</cp:coreProperties>
</file>