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67" w:rsidRDefault="00501C67" w:rsidP="00501C67">
      <w:pPr>
        <w:ind w:left="239" w:right="248"/>
        <w:jc w:val="center"/>
        <w:rPr>
          <w:b/>
          <w:i/>
          <w:sz w:val="24"/>
        </w:rPr>
      </w:pPr>
      <w:r>
        <w:rPr>
          <w:b/>
          <w:i/>
          <w:sz w:val="24"/>
        </w:rPr>
        <w:t>Аналіз учнівських анкет   (</w:t>
      </w:r>
      <w:proofErr w:type="spellStart"/>
      <w:r>
        <w:rPr>
          <w:b/>
          <w:i/>
          <w:sz w:val="24"/>
        </w:rPr>
        <w:t>самооцінювання</w:t>
      </w:r>
      <w:proofErr w:type="spellEnd"/>
      <w:r>
        <w:rPr>
          <w:b/>
          <w:i/>
          <w:spacing w:val="-4"/>
          <w:sz w:val="24"/>
        </w:rPr>
        <w:t xml:space="preserve"> </w:t>
      </w:r>
      <w:r>
        <w:rPr>
          <w:b/>
          <w:i/>
          <w:sz w:val="24"/>
        </w:rPr>
        <w:t>закладу</w:t>
      </w:r>
      <w:r>
        <w:rPr>
          <w:b/>
          <w:i/>
          <w:spacing w:val="-3"/>
          <w:sz w:val="24"/>
        </w:rPr>
        <w:t xml:space="preserve"> </w:t>
      </w:r>
      <w:r>
        <w:rPr>
          <w:b/>
          <w:i/>
          <w:sz w:val="24"/>
        </w:rPr>
        <w:t>освіти</w:t>
      </w:r>
      <w:r>
        <w:rPr>
          <w:b/>
          <w:i/>
          <w:spacing w:val="-4"/>
          <w:sz w:val="24"/>
        </w:rPr>
        <w:t>)</w:t>
      </w:r>
    </w:p>
    <w:p w:rsidR="00501C67" w:rsidRDefault="00501C67" w:rsidP="00501C67">
      <w:pPr>
        <w:pStyle w:val="a5"/>
        <w:spacing w:before="7"/>
        <w:ind w:left="0" w:firstLine="0"/>
        <w:jc w:val="left"/>
        <w:rPr>
          <w:b/>
          <w:i/>
          <w:sz w:val="23"/>
        </w:rPr>
      </w:pPr>
    </w:p>
    <w:p w:rsidR="00501C67" w:rsidRDefault="00501C67" w:rsidP="00501C67">
      <w:pPr>
        <w:pStyle w:val="a5"/>
        <w:ind w:right="103" w:firstLine="359"/>
      </w:pPr>
      <w:r>
        <w:t>В анкетуванні взяли участь 73 учні 5-11 класів. Найбільш активними були учні 7, 8, 10, 11  класів, меншу активність проявили учні 5,6  та 9 класів.</w:t>
      </w:r>
    </w:p>
    <w:p w:rsidR="00501C67" w:rsidRDefault="00501C67" w:rsidP="00501C67">
      <w:pPr>
        <w:pStyle w:val="a5"/>
        <w:ind w:right="106" w:firstLine="299"/>
      </w:pPr>
      <w:r>
        <w:t>69% опитаних подобається перебувати в школі, близько 11%</w:t>
      </w:r>
      <w:r>
        <w:rPr>
          <w:spacing w:val="-2"/>
        </w:rPr>
        <w:t xml:space="preserve"> </w:t>
      </w:r>
      <w:r>
        <w:t xml:space="preserve">з них навіть дуже. Разом з тим, 14% відповіли, що їм не дуже подобається бути в школі, а 6% - не подобається </w:t>
      </w:r>
      <w:r>
        <w:rPr>
          <w:spacing w:val="-2"/>
        </w:rPr>
        <w:t>взагалі.</w:t>
      </w:r>
    </w:p>
    <w:p w:rsidR="00501C67" w:rsidRDefault="00501C67" w:rsidP="00501C67">
      <w:pPr>
        <w:pStyle w:val="a5"/>
        <w:ind w:right="106"/>
      </w:pPr>
      <w:r>
        <w:t>86% респондентів відмічають, що в школі їм комфортно, а 7% - не дуже. Один учень відчуває себе в школі зовсім некомфортно.</w:t>
      </w:r>
    </w:p>
    <w:p w:rsidR="00501C67" w:rsidRDefault="00501C67" w:rsidP="00501C67">
      <w:pPr>
        <w:pStyle w:val="a5"/>
        <w:ind w:right="102"/>
      </w:pPr>
      <w:r>
        <w:t>Задоволені</w:t>
      </w:r>
      <w:r>
        <w:rPr>
          <w:spacing w:val="-2"/>
        </w:rPr>
        <w:t xml:space="preserve"> </w:t>
      </w:r>
      <w:r>
        <w:t>розкладом</w:t>
      </w:r>
      <w:r>
        <w:rPr>
          <w:spacing w:val="-2"/>
        </w:rPr>
        <w:t xml:space="preserve"> </w:t>
      </w:r>
      <w:r>
        <w:t>занять</w:t>
      </w:r>
      <w:r>
        <w:rPr>
          <w:spacing w:val="-1"/>
        </w:rPr>
        <w:t xml:space="preserve"> </w:t>
      </w:r>
      <w:r>
        <w:t>в</w:t>
      </w:r>
      <w:r>
        <w:rPr>
          <w:spacing w:val="-3"/>
        </w:rPr>
        <w:t xml:space="preserve"> </w:t>
      </w:r>
      <w:r>
        <w:t>цілому</w:t>
      </w:r>
      <w:r>
        <w:rPr>
          <w:spacing w:val="-7"/>
        </w:rPr>
        <w:t xml:space="preserve"> </w:t>
      </w:r>
      <w:r w:rsidR="00D722F0">
        <w:t>79</w:t>
      </w:r>
      <w:r>
        <w:t>%</w:t>
      </w:r>
      <w:r>
        <w:rPr>
          <w:spacing w:val="-1"/>
        </w:rPr>
        <w:t xml:space="preserve"> </w:t>
      </w:r>
      <w:r>
        <w:t>і</w:t>
      </w:r>
      <w:r w:rsidR="00D722F0">
        <w:t xml:space="preserve"> 21</w:t>
      </w:r>
      <w:r>
        <w:t>% -</w:t>
      </w:r>
      <w:r>
        <w:rPr>
          <w:spacing w:val="-1"/>
        </w:rPr>
        <w:t xml:space="preserve"> </w:t>
      </w:r>
      <w:r>
        <w:t>не</w:t>
      </w:r>
      <w:r>
        <w:rPr>
          <w:spacing w:val="-3"/>
        </w:rPr>
        <w:t xml:space="preserve"> </w:t>
      </w:r>
      <w:r>
        <w:t>задоволені.</w:t>
      </w:r>
      <w:r>
        <w:rPr>
          <w:spacing w:val="-2"/>
        </w:rPr>
        <w:t xml:space="preserve"> </w:t>
      </w:r>
      <w:r>
        <w:t>Найбільше</w:t>
      </w:r>
      <w:r>
        <w:rPr>
          <w:spacing w:val="-3"/>
        </w:rPr>
        <w:t xml:space="preserve"> </w:t>
      </w:r>
      <w:r>
        <w:t>нарікань</w:t>
      </w:r>
      <w:r>
        <w:rPr>
          <w:spacing w:val="-1"/>
        </w:rPr>
        <w:t xml:space="preserve"> </w:t>
      </w:r>
      <w:r>
        <w:t>на велику кількість уроків в день, необхідність «відбувати» непотрібні</w:t>
      </w:r>
      <w:r>
        <w:rPr>
          <w:spacing w:val="-1"/>
        </w:rPr>
        <w:t xml:space="preserve"> </w:t>
      </w:r>
      <w:r>
        <w:t>предмети,</w:t>
      </w:r>
      <w:r>
        <w:rPr>
          <w:spacing w:val="-3"/>
        </w:rPr>
        <w:t xml:space="preserve"> </w:t>
      </w:r>
      <w:r>
        <w:t>фізкультура серед</w:t>
      </w:r>
      <w:r>
        <w:rPr>
          <w:spacing w:val="-1"/>
        </w:rPr>
        <w:t xml:space="preserve"> </w:t>
      </w:r>
      <w:r>
        <w:t>навчального</w:t>
      </w:r>
      <w:r>
        <w:rPr>
          <w:spacing w:val="-1"/>
        </w:rPr>
        <w:t xml:space="preserve"> </w:t>
      </w:r>
      <w:r>
        <w:t>дня,</w:t>
      </w:r>
      <w:r>
        <w:rPr>
          <w:spacing w:val="-1"/>
        </w:rPr>
        <w:t xml:space="preserve"> </w:t>
      </w:r>
      <w:r>
        <w:t>а</w:t>
      </w:r>
      <w:r>
        <w:rPr>
          <w:spacing w:val="-2"/>
        </w:rPr>
        <w:t xml:space="preserve"> </w:t>
      </w:r>
      <w:r>
        <w:t>хотілося,</w:t>
      </w:r>
      <w:r>
        <w:rPr>
          <w:spacing w:val="-3"/>
        </w:rPr>
        <w:t xml:space="preserve"> </w:t>
      </w:r>
      <w:r>
        <w:t>щоб</w:t>
      </w:r>
      <w:r>
        <w:rPr>
          <w:spacing w:val="-1"/>
        </w:rPr>
        <w:t xml:space="preserve"> </w:t>
      </w:r>
      <w:r>
        <w:t>останнім уроком.</w:t>
      </w:r>
    </w:p>
    <w:p w:rsidR="00501C67" w:rsidRDefault="00501C67" w:rsidP="00501C67">
      <w:pPr>
        <w:pStyle w:val="a5"/>
        <w:spacing w:before="1"/>
        <w:ind w:right="102"/>
      </w:pPr>
      <w:r>
        <w:t>83% опитаних відмічають чистоту в навчальних кабінетах та спортивній залі, ще 64% задоволені</w:t>
      </w:r>
      <w:r>
        <w:rPr>
          <w:spacing w:val="-2"/>
        </w:rPr>
        <w:t xml:space="preserve"> </w:t>
      </w:r>
      <w:r>
        <w:t>температурним</w:t>
      </w:r>
      <w:r>
        <w:rPr>
          <w:spacing w:val="-3"/>
        </w:rPr>
        <w:t xml:space="preserve"> </w:t>
      </w:r>
      <w:r>
        <w:t>режимом</w:t>
      </w:r>
      <w:r>
        <w:rPr>
          <w:spacing w:val="-3"/>
        </w:rPr>
        <w:t xml:space="preserve"> </w:t>
      </w:r>
      <w:r>
        <w:t>в</w:t>
      </w:r>
      <w:r>
        <w:rPr>
          <w:spacing w:val="-3"/>
        </w:rPr>
        <w:t xml:space="preserve"> </w:t>
      </w:r>
      <w:r>
        <w:t>школі. Натомість,</w:t>
      </w:r>
      <w:r>
        <w:rPr>
          <w:spacing w:val="-2"/>
        </w:rPr>
        <w:t xml:space="preserve"> </w:t>
      </w:r>
      <w:r>
        <w:t>57%</w:t>
      </w:r>
      <w:r>
        <w:rPr>
          <w:spacing w:val="-3"/>
        </w:rPr>
        <w:t xml:space="preserve"> </w:t>
      </w:r>
      <w:r>
        <w:t>оцінюють</w:t>
      </w:r>
      <w:r>
        <w:rPr>
          <w:spacing w:val="-1"/>
        </w:rPr>
        <w:t xml:space="preserve"> </w:t>
      </w:r>
      <w:r>
        <w:t>чистоту</w:t>
      </w:r>
      <w:r>
        <w:rPr>
          <w:spacing w:val="-10"/>
        </w:rPr>
        <w:t xml:space="preserve"> </w:t>
      </w:r>
      <w:r>
        <w:t>туалетних кімнат як погану і дуже погану. Так само, 46% оцінили чистоту в їдальні. 54 респондента задоволені облаштуван</w:t>
      </w:r>
      <w:r w:rsidR="00D722F0">
        <w:t>ням території навколо школи, а 19 учнів (26</w:t>
      </w:r>
      <w:r>
        <w:t>%) навпаки.</w:t>
      </w:r>
    </w:p>
    <w:p w:rsidR="00501C67" w:rsidRDefault="00501C67" w:rsidP="00501C67">
      <w:pPr>
        <w:pStyle w:val="a5"/>
        <w:ind w:right="118"/>
      </w:pPr>
      <w:r>
        <w:t>Якістю та смаком їжі в шкільній їдальні задов</w:t>
      </w:r>
      <w:r w:rsidR="008A6C80">
        <w:t>олені 73% опитаних, а 19% (це 14 учнів з 73) не харчуються в їдальні, ще 8</w:t>
      </w:r>
      <w:r>
        <w:t>% вважають їжу несмачною.</w:t>
      </w:r>
    </w:p>
    <w:p w:rsidR="00501C67" w:rsidRDefault="00501C67" w:rsidP="00501C67">
      <w:pPr>
        <w:pStyle w:val="a5"/>
        <w:ind w:right="110"/>
      </w:pPr>
      <w:r>
        <w:t xml:space="preserve">89% респондентів вказують, що вчителі та керівництво школи постійно їх інформують та інструктують щодо правил з охорони праці, техніки безпеки під час занять, пожежної безпеки, правил поведінки під час надзвичайних ситуацій. Один учень про це нічого не </w:t>
      </w:r>
      <w:r>
        <w:rPr>
          <w:spacing w:val="-2"/>
        </w:rPr>
        <w:t>знає.</w:t>
      </w:r>
    </w:p>
    <w:p w:rsidR="00501C67" w:rsidRDefault="00501C67" w:rsidP="00501C67">
      <w:pPr>
        <w:pStyle w:val="a5"/>
        <w:ind w:right="112" w:firstLine="299"/>
      </w:pPr>
      <w:r>
        <w:t>Переважна більшість опитаних (89%) вказує, що спортивна зала та спортивний</w:t>
      </w:r>
      <w:r>
        <w:rPr>
          <w:spacing w:val="40"/>
        </w:rPr>
        <w:t xml:space="preserve"> </w:t>
      </w:r>
      <w:r>
        <w:t>інвентар</w:t>
      </w:r>
      <w:r>
        <w:rPr>
          <w:spacing w:val="-5"/>
        </w:rPr>
        <w:t xml:space="preserve"> </w:t>
      </w:r>
      <w:r>
        <w:t>постійно</w:t>
      </w:r>
      <w:r>
        <w:rPr>
          <w:spacing w:val="-5"/>
        </w:rPr>
        <w:t xml:space="preserve"> </w:t>
      </w:r>
      <w:r>
        <w:t>використовується</w:t>
      </w:r>
      <w:r>
        <w:rPr>
          <w:spacing w:val="-5"/>
        </w:rPr>
        <w:t xml:space="preserve"> </w:t>
      </w:r>
      <w:r>
        <w:t>під</w:t>
      </w:r>
      <w:r>
        <w:rPr>
          <w:spacing w:val="-4"/>
        </w:rPr>
        <w:t xml:space="preserve"> </w:t>
      </w:r>
      <w:r>
        <w:t>час</w:t>
      </w:r>
      <w:r>
        <w:rPr>
          <w:spacing w:val="-6"/>
        </w:rPr>
        <w:t xml:space="preserve"> </w:t>
      </w:r>
      <w:r>
        <w:t>навчальних</w:t>
      </w:r>
      <w:r>
        <w:rPr>
          <w:spacing w:val="-5"/>
        </w:rPr>
        <w:t xml:space="preserve"> </w:t>
      </w:r>
      <w:r>
        <w:t>занять</w:t>
      </w:r>
      <w:r>
        <w:rPr>
          <w:spacing w:val="-3"/>
        </w:rPr>
        <w:t xml:space="preserve"> </w:t>
      </w:r>
      <w:r>
        <w:t>та</w:t>
      </w:r>
      <w:r>
        <w:rPr>
          <w:spacing w:val="40"/>
        </w:rPr>
        <w:t xml:space="preserve"> </w:t>
      </w:r>
      <w:r>
        <w:t>позаурочних</w:t>
      </w:r>
      <w:r>
        <w:rPr>
          <w:spacing w:val="-5"/>
        </w:rPr>
        <w:t xml:space="preserve"> </w:t>
      </w:r>
      <w:r>
        <w:t>заходів,</w:t>
      </w:r>
      <w:r>
        <w:rPr>
          <w:spacing w:val="-5"/>
        </w:rPr>
        <w:t xml:space="preserve"> </w:t>
      </w:r>
      <w:r>
        <w:t>ще обладнання</w:t>
      </w:r>
      <w:r>
        <w:rPr>
          <w:spacing w:val="-6"/>
        </w:rPr>
        <w:t xml:space="preserve"> </w:t>
      </w:r>
      <w:r>
        <w:t>та</w:t>
      </w:r>
      <w:r>
        <w:rPr>
          <w:spacing w:val="-7"/>
        </w:rPr>
        <w:t xml:space="preserve"> </w:t>
      </w:r>
      <w:r>
        <w:t>візуалізація</w:t>
      </w:r>
      <w:r>
        <w:rPr>
          <w:spacing w:val="-6"/>
        </w:rPr>
        <w:t xml:space="preserve"> </w:t>
      </w:r>
      <w:r>
        <w:t>корисної</w:t>
      </w:r>
      <w:r>
        <w:rPr>
          <w:spacing w:val="-6"/>
        </w:rPr>
        <w:t xml:space="preserve"> </w:t>
      </w:r>
      <w:r>
        <w:t>інформації</w:t>
      </w:r>
      <w:r>
        <w:rPr>
          <w:spacing w:val="-8"/>
        </w:rPr>
        <w:t xml:space="preserve"> </w:t>
      </w:r>
      <w:r>
        <w:t>(таблиці,</w:t>
      </w:r>
      <w:r>
        <w:rPr>
          <w:spacing w:val="-6"/>
        </w:rPr>
        <w:t xml:space="preserve"> </w:t>
      </w:r>
      <w:r>
        <w:t>карти,</w:t>
      </w:r>
      <w:r>
        <w:rPr>
          <w:spacing w:val="-6"/>
        </w:rPr>
        <w:t xml:space="preserve"> </w:t>
      </w:r>
      <w:r>
        <w:t>графіки).</w:t>
      </w:r>
      <w:r>
        <w:rPr>
          <w:spacing w:val="-7"/>
        </w:rPr>
        <w:t xml:space="preserve"> </w:t>
      </w:r>
      <w:r>
        <w:t>А</w:t>
      </w:r>
      <w:r>
        <w:rPr>
          <w:spacing w:val="-7"/>
        </w:rPr>
        <w:t xml:space="preserve"> </w:t>
      </w:r>
      <w:r>
        <w:t>от</w:t>
      </w:r>
      <w:r>
        <w:rPr>
          <w:spacing w:val="-6"/>
        </w:rPr>
        <w:t xml:space="preserve"> </w:t>
      </w:r>
      <w:r>
        <w:t>лабораторне обладнання використовується лише інколи (63%).</w:t>
      </w:r>
    </w:p>
    <w:p w:rsidR="00501C67" w:rsidRDefault="00501C67" w:rsidP="00501C67">
      <w:pPr>
        <w:pStyle w:val="a5"/>
        <w:ind w:left="0" w:firstLine="0"/>
        <w:jc w:val="left"/>
      </w:pPr>
    </w:p>
    <w:p w:rsidR="00501C67" w:rsidRDefault="008A6C80" w:rsidP="00501C67">
      <w:pPr>
        <w:pStyle w:val="a5"/>
        <w:spacing w:before="1"/>
        <w:ind w:left="342" w:firstLine="0"/>
      </w:pPr>
      <w:r>
        <w:t>99</w:t>
      </w:r>
      <w:r w:rsidR="00501C67">
        <w:t>%</w:t>
      </w:r>
      <w:r w:rsidR="00501C67">
        <w:rPr>
          <w:spacing w:val="-9"/>
        </w:rPr>
        <w:t xml:space="preserve"> </w:t>
      </w:r>
      <w:r w:rsidR="00501C67">
        <w:t>респондентів</w:t>
      </w:r>
      <w:r w:rsidR="00501C67">
        <w:rPr>
          <w:spacing w:val="-7"/>
        </w:rPr>
        <w:t xml:space="preserve"> </w:t>
      </w:r>
      <w:r w:rsidR="00501C67">
        <w:t>почувається</w:t>
      </w:r>
      <w:r w:rsidR="00501C67">
        <w:rPr>
          <w:spacing w:val="-5"/>
        </w:rPr>
        <w:t xml:space="preserve"> </w:t>
      </w:r>
      <w:r w:rsidR="00501C67">
        <w:t>безпечно</w:t>
      </w:r>
      <w:r w:rsidR="00501C67">
        <w:rPr>
          <w:spacing w:val="-6"/>
        </w:rPr>
        <w:t xml:space="preserve"> </w:t>
      </w:r>
      <w:r w:rsidR="00501C67">
        <w:t>в</w:t>
      </w:r>
      <w:r w:rsidR="00501C67">
        <w:rPr>
          <w:spacing w:val="-6"/>
        </w:rPr>
        <w:t xml:space="preserve"> </w:t>
      </w:r>
      <w:r w:rsidR="00501C67">
        <w:t>школі,</w:t>
      </w:r>
      <w:r w:rsidR="00501C67">
        <w:rPr>
          <w:spacing w:val="-6"/>
        </w:rPr>
        <w:t xml:space="preserve"> </w:t>
      </w:r>
      <w:r w:rsidR="00501C67">
        <w:t>а</w:t>
      </w:r>
      <w:r w:rsidR="00501C67">
        <w:rPr>
          <w:spacing w:val="-7"/>
        </w:rPr>
        <w:t xml:space="preserve"> </w:t>
      </w:r>
      <w:r w:rsidR="00501C67">
        <w:t>один</w:t>
      </w:r>
      <w:r w:rsidR="00501C67">
        <w:rPr>
          <w:spacing w:val="-3"/>
        </w:rPr>
        <w:t xml:space="preserve"> </w:t>
      </w:r>
      <w:r w:rsidR="00501C67">
        <w:t>учень –</w:t>
      </w:r>
      <w:r w:rsidR="00501C67">
        <w:rPr>
          <w:spacing w:val="-5"/>
        </w:rPr>
        <w:t xml:space="preserve"> ні.</w:t>
      </w:r>
    </w:p>
    <w:p w:rsidR="00501C67" w:rsidRDefault="00501C67" w:rsidP="00501C67">
      <w:pPr>
        <w:pStyle w:val="a5"/>
        <w:ind w:right="105" w:firstLine="242"/>
      </w:pPr>
      <w:r>
        <w:t>Інформацію</w:t>
      </w:r>
      <w:r>
        <w:rPr>
          <w:spacing w:val="-8"/>
        </w:rPr>
        <w:t xml:space="preserve"> </w:t>
      </w:r>
      <w:r>
        <w:t>про</w:t>
      </w:r>
      <w:r>
        <w:rPr>
          <w:spacing w:val="-9"/>
        </w:rPr>
        <w:t xml:space="preserve"> </w:t>
      </w:r>
      <w:proofErr w:type="spellStart"/>
      <w:r>
        <w:t>булінг</w:t>
      </w:r>
      <w:proofErr w:type="spellEnd"/>
      <w:r>
        <w:t>,</w:t>
      </w:r>
      <w:r>
        <w:rPr>
          <w:spacing w:val="-9"/>
        </w:rPr>
        <w:t xml:space="preserve"> </w:t>
      </w:r>
      <w:r>
        <w:t>інші</w:t>
      </w:r>
      <w:r>
        <w:rPr>
          <w:spacing w:val="-9"/>
        </w:rPr>
        <w:t xml:space="preserve"> </w:t>
      </w:r>
      <w:r>
        <w:t>форми</w:t>
      </w:r>
      <w:r>
        <w:rPr>
          <w:spacing w:val="-9"/>
        </w:rPr>
        <w:t xml:space="preserve"> </w:t>
      </w:r>
      <w:r>
        <w:t>насильства</w:t>
      </w:r>
      <w:r>
        <w:rPr>
          <w:spacing w:val="-8"/>
        </w:rPr>
        <w:t xml:space="preserve"> </w:t>
      </w:r>
      <w:r>
        <w:t>учні</w:t>
      </w:r>
      <w:r>
        <w:rPr>
          <w:spacing w:val="-7"/>
        </w:rPr>
        <w:t xml:space="preserve"> </w:t>
      </w:r>
      <w:r>
        <w:t>в</w:t>
      </w:r>
      <w:r>
        <w:rPr>
          <w:spacing w:val="-8"/>
        </w:rPr>
        <w:t xml:space="preserve"> </w:t>
      </w:r>
      <w:r>
        <w:t>основному</w:t>
      </w:r>
      <w:r>
        <w:rPr>
          <w:spacing w:val="-13"/>
        </w:rPr>
        <w:t xml:space="preserve"> </w:t>
      </w:r>
      <w:r w:rsidR="008A6C80">
        <w:t xml:space="preserve">отримують </w:t>
      </w:r>
      <w:r>
        <w:rPr>
          <w:spacing w:val="-8"/>
        </w:rPr>
        <w:t xml:space="preserve"> </w:t>
      </w:r>
      <w:r>
        <w:t>від</w:t>
      </w:r>
      <w:r>
        <w:rPr>
          <w:spacing w:val="-10"/>
        </w:rPr>
        <w:t xml:space="preserve"> </w:t>
      </w:r>
      <w:r w:rsidR="008A6C80">
        <w:t xml:space="preserve">вчителів. Ще </w:t>
      </w:r>
      <w:r>
        <w:t xml:space="preserve"> учнів як джерело інфо</w:t>
      </w:r>
      <w:r w:rsidR="008A6C80">
        <w:t>рмації вказали психолога, 4 учні</w:t>
      </w:r>
      <w:r>
        <w:t xml:space="preserve"> – ЗМІ, а 3 учня про </w:t>
      </w:r>
      <w:proofErr w:type="spellStart"/>
      <w:r>
        <w:t>булінг</w:t>
      </w:r>
      <w:proofErr w:type="spellEnd"/>
      <w:r>
        <w:t xml:space="preserve"> діз</w:t>
      </w:r>
      <w:r w:rsidR="00730B69">
        <w:t>налися самі або від оточення. 7</w:t>
      </w:r>
      <w:r w:rsidR="008A6C80">
        <w:t>4</w:t>
      </w:r>
      <w:r>
        <w:t>% опитаних відчу</w:t>
      </w:r>
      <w:r w:rsidR="00730B69">
        <w:t>вають себе в школі комфортно, 26</w:t>
      </w:r>
      <w:r>
        <w:t>% вказують на п</w:t>
      </w:r>
      <w:r w:rsidR="00730B69">
        <w:t>оодинокі випадки кепкування</w:t>
      </w:r>
      <w:r>
        <w:t>.</w:t>
      </w:r>
    </w:p>
    <w:p w:rsidR="00501C67" w:rsidRDefault="00501C67" w:rsidP="00501C67">
      <w:pPr>
        <w:pStyle w:val="a5"/>
        <w:ind w:left="0" w:firstLine="0"/>
        <w:jc w:val="left"/>
      </w:pPr>
    </w:p>
    <w:p w:rsidR="00730B69" w:rsidRDefault="00730B69" w:rsidP="00501C67">
      <w:pPr>
        <w:pStyle w:val="a5"/>
        <w:ind w:right="104" w:firstLine="180"/>
      </w:pPr>
      <w:r>
        <w:t>4</w:t>
      </w:r>
      <w:r w:rsidR="008A6C80">
        <w:t>2 учні</w:t>
      </w:r>
      <w:r w:rsidR="00501C67">
        <w:t xml:space="preserve"> відмітили, що не</w:t>
      </w:r>
      <w:r w:rsidR="00501C67">
        <w:rPr>
          <w:spacing w:val="-1"/>
        </w:rPr>
        <w:t xml:space="preserve"> </w:t>
      </w:r>
      <w:r w:rsidR="00501C67">
        <w:t xml:space="preserve">були жертвами </w:t>
      </w:r>
      <w:proofErr w:type="spellStart"/>
      <w:r w:rsidR="00501C67">
        <w:t>булінгу</w:t>
      </w:r>
      <w:proofErr w:type="spellEnd"/>
      <w:r w:rsidR="00501C67">
        <w:t xml:space="preserve">. </w:t>
      </w:r>
      <w:r>
        <w:t xml:space="preserve">В ролі свідків – 36. </w:t>
      </w:r>
      <w:r w:rsidR="00501C67">
        <w:t xml:space="preserve">Серед учнів, які потерпають від агресії та цькування, найбільше постраждалих від однокласників </w:t>
      </w:r>
      <w:r>
        <w:t>та від інших учнів школи</w:t>
      </w:r>
      <w:r w:rsidR="00501C67">
        <w:t xml:space="preserve">. Якщо ж учні стали свідками </w:t>
      </w:r>
      <w:proofErr w:type="spellStart"/>
      <w:r w:rsidR="00501C67">
        <w:t>булінгу</w:t>
      </w:r>
      <w:proofErr w:type="spellEnd"/>
      <w:r w:rsidR="00501C67">
        <w:t xml:space="preserve">, </w:t>
      </w:r>
      <w:r>
        <w:t>або самі від нього постраждали в 14</w:t>
      </w:r>
      <w:r w:rsidR="00501C67">
        <w:t xml:space="preserve"> випадках звернуться до класного</w:t>
      </w:r>
      <w:r>
        <w:t xml:space="preserve"> керівника, до батьків (12), до однокласників (3), інших вчителів (14</w:t>
      </w:r>
      <w:r w:rsidR="00501C67">
        <w:t>), психолога (</w:t>
      </w:r>
      <w:r>
        <w:t xml:space="preserve">13). </w:t>
      </w:r>
      <w:r w:rsidR="00987ABA">
        <w:t xml:space="preserve">Вчителі завжди реагують на випадки </w:t>
      </w:r>
      <w:proofErr w:type="spellStart"/>
      <w:r w:rsidR="00987ABA">
        <w:t>булінгу</w:t>
      </w:r>
      <w:proofErr w:type="spellEnd"/>
      <w:r w:rsidR="00987ABA">
        <w:t xml:space="preserve"> і вимагають припинити конфлікт. Покладають вирішення проблем на самих учнів – 3. </w:t>
      </w:r>
    </w:p>
    <w:p w:rsidR="00730B69" w:rsidRDefault="00730B69" w:rsidP="00501C67">
      <w:pPr>
        <w:pStyle w:val="a5"/>
        <w:ind w:right="104" w:firstLine="180"/>
      </w:pPr>
    </w:p>
    <w:p w:rsidR="00501C67" w:rsidRDefault="00D01FA7" w:rsidP="00987ABA">
      <w:pPr>
        <w:pStyle w:val="a5"/>
        <w:spacing w:before="1"/>
        <w:ind w:right="105"/>
      </w:pPr>
      <w:r>
        <w:t>92</w:t>
      </w:r>
      <w:r w:rsidR="00501C67">
        <w:t xml:space="preserve">% опитаних вважає, що керівництво школи доступне і відкрите для спілкування. Разом з тим, учні по різному оцінюють реакцію керівництва на звернення. </w:t>
      </w:r>
      <w:r>
        <w:t>8</w:t>
      </w:r>
      <w:r w:rsidR="00501C67">
        <w:t>2% вважають, що звернення</w:t>
      </w:r>
      <w:r>
        <w:t xml:space="preserve"> приймаються і розглядаються, 15 </w:t>
      </w:r>
      <w:r w:rsidR="00501C67">
        <w:t>% вважають, що розгляд</w:t>
      </w:r>
      <w:r>
        <w:t xml:space="preserve">аються лише деякі із звернень, </w:t>
      </w:r>
      <w:r w:rsidR="00501C67">
        <w:t xml:space="preserve">3% вважають, що в школі взагалі не </w:t>
      </w:r>
      <w:r>
        <w:t>практикується розгляд звернень.</w:t>
      </w:r>
    </w:p>
    <w:p w:rsidR="00501C67" w:rsidRDefault="00987ABA" w:rsidP="00232801">
      <w:pPr>
        <w:pStyle w:val="a5"/>
        <w:spacing w:before="66"/>
        <w:ind w:left="0" w:right="105" w:firstLine="284"/>
      </w:pPr>
      <w:r>
        <w:t>8</w:t>
      </w:r>
      <w:r w:rsidR="00501C67">
        <w:t xml:space="preserve">4% опитаних знають про Правила поведінки, розроблені в </w:t>
      </w:r>
      <w:r>
        <w:t>школі, та дотримуються їх, ще 15</w:t>
      </w:r>
      <w:r w:rsidR="00501C67">
        <w:t>% знають, але не дотримуються. Один учень взагалі нічого про Правила поведінки</w:t>
      </w:r>
      <w:r w:rsidR="00501C67">
        <w:rPr>
          <w:spacing w:val="40"/>
        </w:rPr>
        <w:t xml:space="preserve"> </w:t>
      </w:r>
      <w:r w:rsidR="00501C67">
        <w:t>не знає.</w:t>
      </w:r>
    </w:p>
    <w:p w:rsidR="00501C67" w:rsidRDefault="00501C67" w:rsidP="00501C67">
      <w:pPr>
        <w:pStyle w:val="a5"/>
        <w:spacing w:before="1"/>
        <w:ind w:right="105"/>
      </w:pPr>
      <w:r>
        <w:t>Переважна</w:t>
      </w:r>
      <w:r>
        <w:rPr>
          <w:spacing w:val="-4"/>
        </w:rPr>
        <w:t xml:space="preserve"> </w:t>
      </w:r>
      <w:r>
        <w:t>більшість</w:t>
      </w:r>
      <w:r>
        <w:rPr>
          <w:spacing w:val="-2"/>
        </w:rPr>
        <w:t xml:space="preserve"> </w:t>
      </w:r>
      <w:r>
        <w:t>респондентів</w:t>
      </w:r>
      <w:r>
        <w:rPr>
          <w:spacing w:val="-4"/>
        </w:rPr>
        <w:t xml:space="preserve"> </w:t>
      </w:r>
      <w:r>
        <w:t>(94%)</w:t>
      </w:r>
      <w:r>
        <w:rPr>
          <w:spacing w:val="-4"/>
        </w:rPr>
        <w:t xml:space="preserve"> </w:t>
      </w:r>
      <w:r>
        <w:t>вважають</w:t>
      </w:r>
      <w:r>
        <w:rPr>
          <w:spacing w:val="-2"/>
        </w:rPr>
        <w:t xml:space="preserve"> </w:t>
      </w:r>
      <w:r>
        <w:t>,</w:t>
      </w:r>
      <w:r>
        <w:rPr>
          <w:spacing w:val="-3"/>
        </w:rPr>
        <w:t xml:space="preserve"> </w:t>
      </w:r>
      <w:r>
        <w:t>що</w:t>
      </w:r>
      <w:r>
        <w:rPr>
          <w:spacing w:val="-3"/>
        </w:rPr>
        <w:t xml:space="preserve"> </w:t>
      </w:r>
      <w:r>
        <w:t>їх</w:t>
      </w:r>
      <w:r>
        <w:rPr>
          <w:spacing w:val="-1"/>
        </w:rPr>
        <w:t xml:space="preserve"> </w:t>
      </w:r>
      <w:r>
        <w:t>права</w:t>
      </w:r>
      <w:r>
        <w:rPr>
          <w:spacing w:val="-4"/>
        </w:rPr>
        <w:t xml:space="preserve"> </w:t>
      </w:r>
      <w:r>
        <w:t>дотримуються</w:t>
      </w:r>
      <w:r>
        <w:rPr>
          <w:spacing w:val="-3"/>
        </w:rPr>
        <w:t xml:space="preserve"> </w:t>
      </w:r>
      <w:r>
        <w:t>в</w:t>
      </w:r>
      <w:r>
        <w:rPr>
          <w:spacing w:val="-4"/>
        </w:rPr>
        <w:t xml:space="preserve"> </w:t>
      </w:r>
      <w:r>
        <w:t>школі. Порушення прав учні вважають у випадках, коли вчителі затримують на перерві</w:t>
      </w:r>
      <w:r w:rsidR="00D01FA7">
        <w:t>.</w:t>
      </w:r>
    </w:p>
    <w:p w:rsidR="00501C67" w:rsidRDefault="00501C67" w:rsidP="00501C67">
      <w:pPr>
        <w:pStyle w:val="a5"/>
        <w:ind w:right="112" w:firstLine="180"/>
      </w:pPr>
      <w:r>
        <w:t>Більшість учнів відмічають, що в школі проводиться інформаційна робота щодо безпечного користування інтернетом</w:t>
      </w:r>
      <w:r w:rsidR="00D01FA7">
        <w:t xml:space="preserve"> у 50% під час заходів, 37% - </w:t>
      </w:r>
      <w:r>
        <w:t xml:space="preserve"> на уроках </w:t>
      </w:r>
      <w:r>
        <w:rPr>
          <w:spacing w:val="-2"/>
        </w:rPr>
        <w:t>інформатики.</w:t>
      </w:r>
    </w:p>
    <w:p w:rsidR="00501C67" w:rsidRDefault="00D01FA7" w:rsidP="00501C67">
      <w:pPr>
        <w:pStyle w:val="a5"/>
        <w:ind w:right="108" w:firstLine="0"/>
      </w:pPr>
      <w:r>
        <w:t>61</w:t>
      </w:r>
      <w:r w:rsidR="00501C67">
        <w:t xml:space="preserve"> респондентів </w:t>
      </w:r>
      <w:r>
        <w:t>(83</w:t>
      </w:r>
      <w:r w:rsidR="00501C67">
        <w:t>%) вважа</w:t>
      </w:r>
      <w:r>
        <w:t>ють, що вчителі їх поважають, 61 (83</w:t>
      </w:r>
      <w:r w:rsidR="00501C67">
        <w:t>%), що вчителі підтримують та вірять в ї</w:t>
      </w:r>
      <w:r>
        <w:t>х успіх. Переважна більшість (71 учень</w:t>
      </w:r>
      <w:r w:rsidR="00501C67">
        <w:t>) впевнені, що на їх прохання вчителі завжди допоможуть.</w:t>
      </w:r>
    </w:p>
    <w:p w:rsidR="00501C67" w:rsidRDefault="00501C67" w:rsidP="00501C67">
      <w:pPr>
        <w:pStyle w:val="a5"/>
        <w:ind w:right="112"/>
      </w:pPr>
      <w:r>
        <w:t xml:space="preserve">90% опитаних отримують інформацію про </w:t>
      </w:r>
      <w:proofErr w:type="spellStart"/>
      <w:r>
        <w:t>Критеріїї</w:t>
      </w:r>
      <w:proofErr w:type="spellEnd"/>
      <w:r>
        <w:t xml:space="preserve"> правила та процедури оцінювання </w:t>
      </w:r>
      <w:r>
        <w:lastRenderedPageBreak/>
        <w:t>навчальних досягнень. Правда, в 33% випадках лише за їх зверненням. 87% респондентів вважають, їх вчителі оцінюють їх справедливо.</w:t>
      </w:r>
    </w:p>
    <w:p w:rsidR="00501C67" w:rsidRDefault="00501C67" w:rsidP="00501C67">
      <w:pPr>
        <w:pStyle w:val="a5"/>
        <w:ind w:right="104" w:firstLine="299"/>
      </w:pPr>
      <w:r>
        <w:t>79%</w:t>
      </w:r>
      <w:r>
        <w:rPr>
          <w:spacing w:val="40"/>
        </w:rPr>
        <w:t xml:space="preserve"> </w:t>
      </w:r>
      <w:r>
        <w:t xml:space="preserve">учнів відмічають, що вчителі в основному пояснюють вимоги до оцінювання, правда аргументують на вимогу учнів в 45%. У 18% випадках вчителі дуже рідко пояснюють вимоги до оцінювання і не аргументують оцінку навіть на прохання учнів. </w:t>
      </w:r>
      <w:proofErr w:type="spellStart"/>
      <w:r>
        <w:t>Самооцінювання</w:t>
      </w:r>
      <w:proofErr w:type="spellEnd"/>
      <w:r>
        <w:t xml:space="preserve"> своєї начальної діяльності на уроках здійснюють 52% опитаних, а 42% - дуже рідко.</w:t>
      </w:r>
    </w:p>
    <w:p w:rsidR="00501C67" w:rsidRDefault="00501C67" w:rsidP="00501C67">
      <w:pPr>
        <w:pStyle w:val="a5"/>
        <w:ind w:right="108"/>
      </w:pPr>
      <w:r>
        <w:t>На думку 64% опитаних оцінювання навчальних досягнень учнів робиться для визначення рівня їх знань, умінь і навичок, ще 10% - для відстеження їх індивідуального прогресу. 14% опитаних не знають з якою метою їх оцінюють, а ще 4% вважають оцінку засобом покарання.</w:t>
      </w:r>
    </w:p>
    <w:p w:rsidR="00501C67" w:rsidRDefault="00501C67" w:rsidP="00501C67">
      <w:pPr>
        <w:pStyle w:val="a5"/>
        <w:ind w:right="105"/>
      </w:pPr>
      <w:r>
        <w:t>Більшість учнів вважає, що результати їх навчання залежать від їх власної праці та наполегливості (67 голосів), від рівня викладання (64). Також важливими для учнів виявилася мотивація батьками до навчання (37) та факт об’єктивного / необ’єктивного оцінювання результатів їх навчальної діяльності.</w:t>
      </w:r>
    </w:p>
    <w:p w:rsidR="00501C67" w:rsidRDefault="00501C67" w:rsidP="00501C67">
      <w:pPr>
        <w:pStyle w:val="a5"/>
        <w:ind w:right="111"/>
      </w:pPr>
      <w:r>
        <w:t xml:space="preserve">30% респондентів вважають, що їх думка враховується і </w:t>
      </w:r>
      <w:proofErr w:type="spellStart"/>
      <w:r>
        <w:t>вислуховувається</w:t>
      </w:r>
      <w:proofErr w:type="spellEnd"/>
      <w:r>
        <w:t xml:space="preserve"> на </w:t>
      </w:r>
      <w:proofErr w:type="spellStart"/>
      <w:r>
        <w:t>уроках</w:t>
      </w:r>
      <w:proofErr w:type="spellEnd"/>
      <w:r>
        <w:t xml:space="preserve"> завжди, але 51% - що тільки на окремих уроках. 13% заявили, що думка більшості</w:t>
      </w:r>
      <w:r>
        <w:rPr>
          <w:spacing w:val="40"/>
        </w:rPr>
        <w:t xml:space="preserve"> </w:t>
      </w:r>
      <w:r>
        <w:t>вчителів є єдино правильною, вони її нав’язують учням.</w:t>
      </w:r>
    </w:p>
    <w:p w:rsidR="00501C67" w:rsidRDefault="00501C67" w:rsidP="00501C67">
      <w:pPr>
        <w:pStyle w:val="a5"/>
        <w:ind w:right="111"/>
      </w:pPr>
      <w:r>
        <w:t>43 опитаних відповідально ставляться до навчання, усвідомлюють його важливість для подальшого життя і вважать, що школа розвиває цю відповідальність. Але 44 учня вказують, що школа не сприяє відповідальному ставленню до навчання. Ще 6 учнів вважають, що школа не готує випускника до подальшого життя, тож і знімають з себе відповідальність за результати навчання.</w:t>
      </w:r>
    </w:p>
    <w:p w:rsidR="00987ABA" w:rsidRDefault="00501C67" w:rsidP="00987ABA">
      <w:pPr>
        <w:pStyle w:val="a5"/>
        <w:ind w:right="110"/>
      </w:pPr>
      <w:r>
        <w:t>З принципом академ</w:t>
      </w:r>
      <w:r w:rsidR="00987ABA">
        <w:t>ічної доброчесності не знайомі 4% учнів, хоча 68</w:t>
      </w:r>
      <w:r>
        <w:t>% вказують , що</w:t>
      </w:r>
      <w:r>
        <w:rPr>
          <w:spacing w:val="40"/>
        </w:rPr>
        <w:t xml:space="preserve"> </w:t>
      </w:r>
      <w:r>
        <w:t>постійно</w:t>
      </w:r>
      <w:r>
        <w:rPr>
          <w:spacing w:val="40"/>
        </w:rPr>
        <w:t xml:space="preserve"> </w:t>
      </w:r>
      <w:r>
        <w:t>проводяться</w:t>
      </w:r>
      <w:r>
        <w:rPr>
          <w:spacing w:val="40"/>
        </w:rPr>
        <w:t xml:space="preserve"> </w:t>
      </w:r>
      <w:r>
        <w:t>бесіди</w:t>
      </w:r>
      <w:r>
        <w:rPr>
          <w:spacing w:val="40"/>
        </w:rPr>
        <w:t xml:space="preserve"> </w:t>
      </w:r>
      <w:r>
        <w:t>щодо</w:t>
      </w:r>
      <w:r>
        <w:rPr>
          <w:spacing w:val="40"/>
        </w:rPr>
        <w:t xml:space="preserve"> </w:t>
      </w:r>
      <w:r>
        <w:t>неприпустимості</w:t>
      </w:r>
      <w:r>
        <w:rPr>
          <w:spacing w:val="40"/>
        </w:rPr>
        <w:t xml:space="preserve"> </w:t>
      </w:r>
      <w:r>
        <w:t>списування,</w:t>
      </w:r>
      <w:r>
        <w:rPr>
          <w:spacing w:val="40"/>
        </w:rPr>
        <w:t xml:space="preserve"> </w:t>
      </w:r>
      <w:r>
        <w:t>плагіату,</w:t>
      </w:r>
      <w:r>
        <w:rPr>
          <w:spacing w:val="40"/>
        </w:rPr>
        <w:t xml:space="preserve"> </w:t>
      </w:r>
      <w:r>
        <w:t>відсутності посилання</w:t>
      </w:r>
      <w:r>
        <w:rPr>
          <w:spacing w:val="-4"/>
        </w:rPr>
        <w:t xml:space="preserve"> </w:t>
      </w:r>
      <w:r>
        <w:t>на</w:t>
      </w:r>
      <w:r>
        <w:rPr>
          <w:spacing w:val="-2"/>
        </w:rPr>
        <w:t xml:space="preserve"> </w:t>
      </w:r>
      <w:r>
        <w:t>джерела</w:t>
      </w:r>
      <w:r>
        <w:rPr>
          <w:spacing w:val="-2"/>
        </w:rPr>
        <w:t xml:space="preserve"> </w:t>
      </w:r>
      <w:r>
        <w:t>інформації.</w:t>
      </w:r>
      <w:r>
        <w:rPr>
          <w:spacing w:val="-1"/>
        </w:rPr>
        <w:t xml:space="preserve"> </w:t>
      </w:r>
      <w:r>
        <w:t>Ще</w:t>
      </w:r>
      <w:r>
        <w:rPr>
          <w:spacing w:val="-2"/>
        </w:rPr>
        <w:t xml:space="preserve"> </w:t>
      </w:r>
      <w:r w:rsidR="00987ABA">
        <w:t>28</w:t>
      </w:r>
      <w:r>
        <w:t>%</w:t>
      </w:r>
      <w:r>
        <w:rPr>
          <w:spacing w:val="-2"/>
        </w:rPr>
        <w:t xml:space="preserve"> </w:t>
      </w:r>
      <w:r>
        <w:t>опитаних вважають так</w:t>
      </w:r>
      <w:r w:rsidR="00987ABA">
        <w:t>і</w:t>
      </w:r>
      <w:r>
        <w:rPr>
          <w:spacing w:val="-1"/>
        </w:rPr>
        <w:t xml:space="preserve"> </w:t>
      </w:r>
      <w:r>
        <w:t xml:space="preserve">заходи нерегулярними. </w:t>
      </w:r>
    </w:p>
    <w:p w:rsidR="00987ABA" w:rsidRDefault="00987ABA" w:rsidP="00501C67">
      <w:pPr>
        <w:pStyle w:val="a5"/>
        <w:ind w:right="110"/>
        <w:jc w:val="right"/>
      </w:pPr>
    </w:p>
    <w:p w:rsidR="00501C67" w:rsidRDefault="00987ABA" w:rsidP="00987ABA">
      <w:pPr>
        <w:pStyle w:val="a5"/>
        <w:ind w:right="110"/>
      </w:pPr>
      <w:r>
        <w:t>10</w:t>
      </w:r>
      <w:r w:rsidR="00501C67">
        <w:t>0% респондентів відвідують бібліотеку для отримання підручників</w:t>
      </w:r>
      <w:r>
        <w:t>, 25%-  користуються  художньою літературою.</w:t>
      </w:r>
      <w:bookmarkStart w:id="0" w:name="_GoBack"/>
    </w:p>
    <w:bookmarkEnd w:id="0"/>
    <w:p w:rsidR="00501C67" w:rsidRDefault="00501C67" w:rsidP="00501C67">
      <w:pPr>
        <w:pStyle w:val="a5"/>
        <w:ind w:right="106" w:firstLine="180"/>
      </w:pPr>
      <w:r>
        <w:t xml:space="preserve">Серед питань, у вирішенні яких активніше беруть участь учні, найчастіше називають визначення профілю навчання, оформлення та дизайн навчальних приміщень, визначення курсів за вибором, факультативів та тематику гуртків. </w:t>
      </w:r>
    </w:p>
    <w:p w:rsidR="00501C67" w:rsidRDefault="00501C67" w:rsidP="00501C67">
      <w:pPr>
        <w:pStyle w:val="a5"/>
        <w:ind w:right="108"/>
      </w:pPr>
      <w:r>
        <w:t>Якщо учні брали участь в різних захода</w:t>
      </w:r>
      <w:r w:rsidR="00987ABA">
        <w:t>х, то за власною ініціативою (57</w:t>
      </w:r>
      <w:r>
        <w:t>) , з</w:t>
      </w:r>
      <w:r w:rsidR="00987ABA">
        <w:t>а примусом класного керівника (1</w:t>
      </w:r>
      <w:r>
        <w:t>6).</w:t>
      </w:r>
    </w:p>
    <w:p w:rsidR="00501C67" w:rsidRDefault="00501C67" w:rsidP="00232801">
      <w:pPr>
        <w:pStyle w:val="a5"/>
        <w:spacing w:before="66"/>
        <w:ind w:left="0" w:right="102" w:firstLine="284"/>
      </w:pPr>
      <w:r>
        <w:t xml:space="preserve">Серед позаурочних </w:t>
      </w:r>
      <w:r w:rsidR="00FB41C3">
        <w:t>заходів, які проводяться в ліцеї</w:t>
      </w:r>
      <w:r>
        <w:t>,</w:t>
      </w:r>
      <w:r w:rsidR="00FB41C3">
        <w:t>в</w:t>
      </w:r>
      <w:r>
        <w:t xml:space="preserve"> опитувані найбільше називають</w:t>
      </w:r>
      <w:r w:rsidR="00FB41C3">
        <w:t xml:space="preserve">, екскурсії, </w:t>
      </w:r>
      <w:r w:rsidR="00F81193">
        <w:t xml:space="preserve">спортивні змагання, інтелектуальні конкурси, </w:t>
      </w:r>
      <w:proofErr w:type="spellStart"/>
      <w:r w:rsidR="00F81193">
        <w:t>флешмоби</w:t>
      </w:r>
      <w:proofErr w:type="spellEnd"/>
      <w:r w:rsidR="00F81193">
        <w:t xml:space="preserve">, акції, </w:t>
      </w:r>
      <w:proofErr w:type="spellStart"/>
      <w:r w:rsidR="00F81193">
        <w:t>уроки</w:t>
      </w:r>
      <w:proofErr w:type="spellEnd"/>
      <w:r w:rsidR="00F81193">
        <w:t xml:space="preserve"> </w:t>
      </w:r>
      <w:proofErr w:type="spellStart"/>
      <w:r w:rsidR="00F81193">
        <w:t>памяті</w:t>
      </w:r>
      <w:proofErr w:type="spellEnd"/>
      <w:r w:rsidR="00F81193">
        <w:t xml:space="preserve"> та уроки мужності.</w:t>
      </w:r>
      <w:r>
        <w:t xml:space="preserve"> Про події в школі скоріш дізнаються від класного керівника, з інформаційних стендів, </w:t>
      </w:r>
      <w:r w:rsidR="00F81193">
        <w:t>від  спільнот в соціальних мережах в меншій степені з сайту школи</w:t>
      </w:r>
      <w:r>
        <w:t>.</w:t>
      </w:r>
    </w:p>
    <w:p w:rsidR="00501C67" w:rsidRDefault="00501C67" w:rsidP="00501C67">
      <w:pPr>
        <w:pStyle w:val="a5"/>
        <w:spacing w:before="1"/>
        <w:ind w:right="114"/>
      </w:pPr>
      <w:r>
        <w:t>Про негативне ставлення до корупції вчителі та керівництво мало інформують учнів. Так, 35% вказують, що практично не отримують такої інформації. Разом з тим, частина учнів (44%) називають різні заходи з цього спрямування: бесіди, уроки, позаурочні</w:t>
      </w:r>
      <w:r>
        <w:rPr>
          <w:spacing w:val="40"/>
        </w:rPr>
        <w:t xml:space="preserve"> </w:t>
      </w:r>
      <w:r>
        <w:t>заходи, зустрічі з запрошеними гостями, представниками різних служб.</w:t>
      </w:r>
    </w:p>
    <w:p w:rsidR="00501C67" w:rsidRDefault="00501C67" w:rsidP="00501C67">
      <w:pPr>
        <w:pStyle w:val="a5"/>
        <w:ind w:right="113" w:firstLine="180"/>
      </w:pPr>
      <w:r>
        <w:t>В останньому пункті анкети треба було поставити своє запитання та дати відповідь на нього. Це завдання виявило найбільш хвилюючі теми для опитуваних. На фоні переважно схвального відношення до школи, вчителів, умов</w:t>
      </w:r>
      <w:r w:rsidR="00FB41C3">
        <w:t>,</w:t>
      </w:r>
      <w:r>
        <w:t xml:space="preserve"> турбують такі питання (за ступенем </w:t>
      </w:r>
      <w:r>
        <w:rPr>
          <w:spacing w:val="-2"/>
        </w:rPr>
        <w:t>тривожності):</w:t>
      </w:r>
    </w:p>
    <w:p w:rsidR="00501C67" w:rsidRDefault="00501C67" w:rsidP="00501C67">
      <w:pPr>
        <w:pStyle w:val="a7"/>
        <w:numPr>
          <w:ilvl w:val="0"/>
          <w:numId w:val="1"/>
        </w:numPr>
        <w:tabs>
          <w:tab w:val="left" w:pos="822"/>
        </w:tabs>
        <w:ind w:left="821" w:right="113"/>
        <w:rPr>
          <w:sz w:val="24"/>
        </w:rPr>
      </w:pPr>
      <w:r>
        <w:rPr>
          <w:sz w:val="24"/>
        </w:rPr>
        <w:t>Стосунки між учнями та в</w:t>
      </w:r>
      <w:r w:rsidR="00FB41C3">
        <w:rPr>
          <w:sz w:val="24"/>
        </w:rPr>
        <w:t>чителями, класними керівниками;</w:t>
      </w:r>
    </w:p>
    <w:p w:rsidR="00501C67" w:rsidRDefault="00501C67" w:rsidP="00501C67">
      <w:pPr>
        <w:pStyle w:val="a7"/>
        <w:numPr>
          <w:ilvl w:val="0"/>
          <w:numId w:val="1"/>
        </w:numPr>
        <w:tabs>
          <w:tab w:val="left" w:pos="822"/>
        </w:tabs>
        <w:ind w:left="821" w:right="115"/>
        <w:rPr>
          <w:sz w:val="24"/>
        </w:rPr>
      </w:pPr>
      <w:r>
        <w:rPr>
          <w:sz w:val="24"/>
        </w:rPr>
        <w:t>Ро</w:t>
      </w:r>
      <w:r w:rsidR="00FB41C3">
        <w:rPr>
          <w:sz w:val="24"/>
        </w:rPr>
        <w:t>зклад уроків, початок занять о 9</w:t>
      </w:r>
      <w:r>
        <w:rPr>
          <w:sz w:val="24"/>
        </w:rPr>
        <w:t xml:space="preserve">.00, по 8 уроків в день, великий об’єм домашніх </w:t>
      </w:r>
      <w:r>
        <w:rPr>
          <w:spacing w:val="-2"/>
          <w:sz w:val="24"/>
        </w:rPr>
        <w:t>завдань;</w:t>
      </w:r>
    </w:p>
    <w:p w:rsidR="00501C67" w:rsidRDefault="00501C67" w:rsidP="00501C67">
      <w:pPr>
        <w:pStyle w:val="a7"/>
        <w:numPr>
          <w:ilvl w:val="0"/>
          <w:numId w:val="1"/>
        </w:numPr>
        <w:tabs>
          <w:tab w:val="left" w:pos="822"/>
        </w:tabs>
        <w:ind w:left="821" w:right="114"/>
        <w:rPr>
          <w:sz w:val="24"/>
        </w:rPr>
      </w:pPr>
      <w:r>
        <w:rPr>
          <w:sz w:val="24"/>
        </w:rPr>
        <w:t>Зміни</w:t>
      </w:r>
      <w:r>
        <w:rPr>
          <w:spacing w:val="32"/>
          <w:sz w:val="24"/>
        </w:rPr>
        <w:t xml:space="preserve"> </w:t>
      </w:r>
      <w:r>
        <w:rPr>
          <w:sz w:val="24"/>
        </w:rPr>
        <w:t>в</w:t>
      </w:r>
      <w:r>
        <w:rPr>
          <w:spacing w:val="31"/>
          <w:sz w:val="24"/>
        </w:rPr>
        <w:t xml:space="preserve"> </w:t>
      </w:r>
      <w:r>
        <w:rPr>
          <w:sz w:val="24"/>
        </w:rPr>
        <w:t>середовищі</w:t>
      </w:r>
      <w:r>
        <w:rPr>
          <w:spacing w:val="32"/>
          <w:sz w:val="24"/>
        </w:rPr>
        <w:t xml:space="preserve"> </w:t>
      </w:r>
      <w:r>
        <w:rPr>
          <w:sz w:val="24"/>
        </w:rPr>
        <w:t>(комфорт</w:t>
      </w:r>
      <w:r>
        <w:rPr>
          <w:spacing w:val="32"/>
          <w:sz w:val="24"/>
        </w:rPr>
        <w:t xml:space="preserve"> </w:t>
      </w:r>
      <w:r>
        <w:rPr>
          <w:sz w:val="24"/>
        </w:rPr>
        <w:t>в</w:t>
      </w:r>
      <w:r>
        <w:rPr>
          <w:spacing w:val="31"/>
          <w:sz w:val="24"/>
        </w:rPr>
        <w:t xml:space="preserve"> </w:t>
      </w:r>
      <w:r>
        <w:rPr>
          <w:sz w:val="24"/>
        </w:rPr>
        <w:t>туалетних</w:t>
      </w:r>
      <w:r>
        <w:rPr>
          <w:spacing w:val="33"/>
          <w:sz w:val="24"/>
        </w:rPr>
        <w:t xml:space="preserve"> </w:t>
      </w:r>
      <w:r w:rsidR="00FB41C3">
        <w:rPr>
          <w:sz w:val="24"/>
        </w:rPr>
        <w:t>кімнатах</w:t>
      </w:r>
      <w:r>
        <w:rPr>
          <w:sz w:val="24"/>
        </w:rPr>
        <w:t>,</w:t>
      </w:r>
      <w:r>
        <w:rPr>
          <w:spacing w:val="31"/>
          <w:sz w:val="24"/>
        </w:rPr>
        <w:t xml:space="preserve"> </w:t>
      </w:r>
      <w:r>
        <w:rPr>
          <w:sz w:val="24"/>
        </w:rPr>
        <w:t>доступний</w:t>
      </w:r>
      <w:r>
        <w:rPr>
          <w:spacing w:val="32"/>
          <w:sz w:val="24"/>
        </w:rPr>
        <w:t xml:space="preserve"> </w:t>
      </w:r>
      <w:r>
        <w:rPr>
          <w:sz w:val="24"/>
        </w:rPr>
        <w:t>спорт</w:t>
      </w:r>
      <w:r w:rsidR="00FB41C3">
        <w:rPr>
          <w:sz w:val="24"/>
        </w:rPr>
        <w:t xml:space="preserve"> інвентар</w:t>
      </w:r>
      <w:r>
        <w:rPr>
          <w:sz w:val="24"/>
        </w:rPr>
        <w:t>);</w:t>
      </w:r>
    </w:p>
    <w:p w:rsidR="00501C67" w:rsidRDefault="00501C67" w:rsidP="00501C67">
      <w:pPr>
        <w:pStyle w:val="a7"/>
        <w:numPr>
          <w:ilvl w:val="0"/>
          <w:numId w:val="1"/>
        </w:numPr>
        <w:tabs>
          <w:tab w:val="left" w:pos="822"/>
        </w:tabs>
        <w:ind w:hanging="361"/>
        <w:rPr>
          <w:sz w:val="24"/>
        </w:rPr>
      </w:pPr>
      <w:r>
        <w:rPr>
          <w:sz w:val="24"/>
        </w:rPr>
        <w:t>Високі</w:t>
      </w:r>
      <w:r>
        <w:rPr>
          <w:spacing w:val="-9"/>
          <w:sz w:val="24"/>
        </w:rPr>
        <w:t xml:space="preserve"> </w:t>
      </w:r>
      <w:r>
        <w:rPr>
          <w:sz w:val="24"/>
        </w:rPr>
        <w:t>ціни</w:t>
      </w:r>
      <w:r>
        <w:rPr>
          <w:spacing w:val="-8"/>
          <w:sz w:val="24"/>
        </w:rPr>
        <w:t xml:space="preserve"> </w:t>
      </w:r>
      <w:r>
        <w:rPr>
          <w:sz w:val="24"/>
        </w:rPr>
        <w:t>в</w:t>
      </w:r>
      <w:r>
        <w:rPr>
          <w:spacing w:val="-9"/>
          <w:sz w:val="24"/>
        </w:rPr>
        <w:t xml:space="preserve"> </w:t>
      </w:r>
      <w:r>
        <w:rPr>
          <w:sz w:val="24"/>
        </w:rPr>
        <w:t>їдальні</w:t>
      </w:r>
      <w:r w:rsidR="00D342B1">
        <w:rPr>
          <w:spacing w:val="-2"/>
          <w:sz w:val="24"/>
        </w:rPr>
        <w:t>.</w:t>
      </w:r>
    </w:p>
    <w:p w:rsidR="00906FD7" w:rsidRDefault="00906FD7"/>
    <w:sectPr w:rsidR="00906F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F27F4"/>
    <w:multiLevelType w:val="hybridMultilevel"/>
    <w:tmpl w:val="F9829DDA"/>
    <w:lvl w:ilvl="0" w:tplc="632C263C">
      <w:numFmt w:val="bullet"/>
      <w:lvlText w:val="-"/>
      <w:lvlJc w:val="left"/>
      <w:pPr>
        <w:ind w:left="822" w:hanging="360"/>
      </w:pPr>
      <w:rPr>
        <w:rFonts w:ascii="Times New Roman" w:eastAsia="Times New Roman" w:hAnsi="Times New Roman" w:cs="Times New Roman" w:hint="default"/>
        <w:b w:val="0"/>
        <w:bCs w:val="0"/>
        <w:i w:val="0"/>
        <w:iCs w:val="0"/>
        <w:w w:val="99"/>
        <w:sz w:val="24"/>
        <w:szCs w:val="24"/>
        <w:lang w:val="uk-UA" w:eastAsia="en-US" w:bidi="ar-SA"/>
      </w:rPr>
    </w:lvl>
    <w:lvl w:ilvl="1" w:tplc="1B0E3E6C">
      <w:numFmt w:val="bullet"/>
      <w:lvlText w:val="•"/>
      <w:lvlJc w:val="left"/>
      <w:pPr>
        <w:ind w:left="1694" w:hanging="360"/>
      </w:pPr>
      <w:rPr>
        <w:lang w:val="uk-UA" w:eastAsia="en-US" w:bidi="ar-SA"/>
      </w:rPr>
    </w:lvl>
    <w:lvl w:ilvl="2" w:tplc="0C8A560A">
      <w:numFmt w:val="bullet"/>
      <w:lvlText w:val="•"/>
      <w:lvlJc w:val="left"/>
      <w:pPr>
        <w:ind w:left="2569" w:hanging="360"/>
      </w:pPr>
      <w:rPr>
        <w:lang w:val="uk-UA" w:eastAsia="en-US" w:bidi="ar-SA"/>
      </w:rPr>
    </w:lvl>
    <w:lvl w:ilvl="3" w:tplc="2500EA58">
      <w:numFmt w:val="bullet"/>
      <w:lvlText w:val="•"/>
      <w:lvlJc w:val="left"/>
      <w:pPr>
        <w:ind w:left="3443" w:hanging="360"/>
      </w:pPr>
      <w:rPr>
        <w:lang w:val="uk-UA" w:eastAsia="en-US" w:bidi="ar-SA"/>
      </w:rPr>
    </w:lvl>
    <w:lvl w:ilvl="4" w:tplc="EC4CBEEE">
      <w:numFmt w:val="bullet"/>
      <w:lvlText w:val="•"/>
      <w:lvlJc w:val="left"/>
      <w:pPr>
        <w:ind w:left="4318" w:hanging="360"/>
      </w:pPr>
      <w:rPr>
        <w:lang w:val="uk-UA" w:eastAsia="en-US" w:bidi="ar-SA"/>
      </w:rPr>
    </w:lvl>
    <w:lvl w:ilvl="5" w:tplc="48682A22">
      <w:numFmt w:val="bullet"/>
      <w:lvlText w:val="•"/>
      <w:lvlJc w:val="left"/>
      <w:pPr>
        <w:ind w:left="5193" w:hanging="360"/>
      </w:pPr>
      <w:rPr>
        <w:lang w:val="uk-UA" w:eastAsia="en-US" w:bidi="ar-SA"/>
      </w:rPr>
    </w:lvl>
    <w:lvl w:ilvl="6" w:tplc="B8E26090">
      <w:numFmt w:val="bullet"/>
      <w:lvlText w:val="•"/>
      <w:lvlJc w:val="left"/>
      <w:pPr>
        <w:ind w:left="6067" w:hanging="360"/>
      </w:pPr>
      <w:rPr>
        <w:lang w:val="uk-UA" w:eastAsia="en-US" w:bidi="ar-SA"/>
      </w:rPr>
    </w:lvl>
    <w:lvl w:ilvl="7" w:tplc="07F80A94">
      <w:numFmt w:val="bullet"/>
      <w:lvlText w:val="•"/>
      <w:lvlJc w:val="left"/>
      <w:pPr>
        <w:ind w:left="6942" w:hanging="360"/>
      </w:pPr>
      <w:rPr>
        <w:lang w:val="uk-UA" w:eastAsia="en-US" w:bidi="ar-SA"/>
      </w:rPr>
    </w:lvl>
    <w:lvl w:ilvl="8" w:tplc="0E88E4B8">
      <w:numFmt w:val="bullet"/>
      <w:lvlText w:val="•"/>
      <w:lvlJc w:val="left"/>
      <w:pPr>
        <w:ind w:left="7817" w:hanging="360"/>
      </w:pPr>
      <w:rPr>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67"/>
    <w:rsid w:val="00232801"/>
    <w:rsid w:val="00501C67"/>
    <w:rsid w:val="00730B69"/>
    <w:rsid w:val="008A6C80"/>
    <w:rsid w:val="00906FD7"/>
    <w:rsid w:val="00987ABA"/>
    <w:rsid w:val="00D01FA7"/>
    <w:rsid w:val="00D342B1"/>
    <w:rsid w:val="00D722F0"/>
    <w:rsid w:val="00F81193"/>
    <w:rsid w:val="00FB4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1C6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501C67"/>
    <w:pPr>
      <w:ind w:left="239" w:right="243"/>
      <w:jc w:val="center"/>
    </w:pPr>
    <w:rPr>
      <w:b/>
      <w:bCs/>
      <w:sz w:val="24"/>
      <w:szCs w:val="24"/>
    </w:rPr>
  </w:style>
  <w:style w:type="character" w:customStyle="1" w:styleId="a4">
    <w:name w:val="Назва Знак"/>
    <w:basedOn w:val="a0"/>
    <w:link w:val="a3"/>
    <w:uiPriority w:val="1"/>
    <w:rsid w:val="00501C67"/>
    <w:rPr>
      <w:rFonts w:ascii="Times New Roman" w:eastAsia="Times New Roman" w:hAnsi="Times New Roman" w:cs="Times New Roman"/>
      <w:b/>
      <w:bCs/>
      <w:sz w:val="24"/>
      <w:szCs w:val="24"/>
    </w:rPr>
  </w:style>
  <w:style w:type="paragraph" w:styleId="a5">
    <w:name w:val="Body Text"/>
    <w:basedOn w:val="a"/>
    <w:link w:val="a6"/>
    <w:uiPriority w:val="1"/>
    <w:unhideWhenUsed/>
    <w:qFormat/>
    <w:rsid w:val="00501C67"/>
    <w:pPr>
      <w:ind w:left="102" w:firstLine="240"/>
      <w:jc w:val="both"/>
    </w:pPr>
    <w:rPr>
      <w:sz w:val="24"/>
      <w:szCs w:val="24"/>
    </w:rPr>
  </w:style>
  <w:style w:type="character" w:customStyle="1" w:styleId="a6">
    <w:name w:val="Основний текст Знак"/>
    <w:basedOn w:val="a0"/>
    <w:link w:val="a5"/>
    <w:uiPriority w:val="1"/>
    <w:rsid w:val="00501C67"/>
    <w:rPr>
      <w:rFonts w:ascii="Times New Roman" w:eastAsia="Times New Roman" w:hAnsi="Times New Roman" w:cs="Times New Roman"/>
      <w:sz w:val="24"/>
      <w:szCs w:val="24"/>
    </w:rPr>
  </w:style>
  <w:style w:type="paragraph" w:styleId="a7">
    <w:name w:val="List Paragraph"/>
    <w:basedOn w:val="a"/>
    <w:uiPriority w:val="1"/>
    <w:qFormat/>
    <w:rsid w:val="00501C67"/>
    <w:pPr>
      <w:ind w:left="821" w:hanging="36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1C6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501C67"/>
    <w:pPr>
      <w:ind w:left="239" w:right="243"/>
      <w:jc w:val="center"/>
    </w:pPr>
    <w:rPr>
      <w:b/>
      <w:bCs/>
      <w:sz w:val="24"/>
      <w:szCs w:val="24"/>
    </w:rPr>
  </w:style>
  <w:style w:type="character" w:customStyle="1" w:styleId="a4">
    <w:name w:val="Назва Знак"/>
    <w:basedOn w:val="a0"/>
    <w:link w:val="a3"/>
    <w:uiPriority w:val="1"/>
    <w:rsid w:val="00501C67"/>
    <w:rPr>
      <w:rFonts w:ascii="Times New Roman" w:eastAsia="Times New Roman" w:hAnsi="Times New Roman" w:cs="Times New Roman"/>
      <w:b/>
      <w:bCs/>
      <w:sz w:val="24"/>
      <w:szCs w:val="24"/>
    </w:rPr>
  </w:style>
  <w:style w:type="paragraph" w:styleId="a5">
    <w:name w:val="Body Text"/>
    <w:basedOn w:val="a"/>
    <w:link w:val="a6"/>
    <w:uiPriority w:val="1"/>
    <w:unhideWhenUsed/>
    <w:qFormat/>
    <w:rsid w:val="00501C67"/>
    <w:pPr>
      <w:ind w:left="102" w:firstLine="240"/>
      <w:jc w:val="both"/>
    </w:pPr>
    <w:rPr>
      <w:sz w:val="24"/>
      <w:szCs w:val="24"/>
    </w:rPr>
  </w:style>
  <w:style w:type="character" w:customStyle="1" w:styleId="a6">
    <w:name w:val="Основний текст Знак"/>
    <w:basedOn w:val="a0"/>
    <w:link w:val="a5"/>
    <w:uiPriority w:val="1"/>
    <w:rsid w:val="00501C67"/>
    <w:rPr>
      <w:rFonts w:ascii="Times New Roman" w:eastAsia="Times New Roman" w:hAnsi="Times New Roman" w:cs="Times New Roman"/>
      <w:sz w:val="24"/>
      <w:szCs w:val="24"/>
    </w:rPr>
  </w:style>
  <w:style w:type="paragraph" w:styleId="a7">
    <w:name w:val="List Paragraph"/>
    <w:basedOn w:val="a"/>
    <w:uiPriority w:val="1"/>
    <w:qFormat/>
    <w:rsid w:val="00501C67"/>
    <w:pPr>
      <w:ind w:left="821"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1078</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Марія Іщук</dc:creator>
  <cp:lastModifiedBy>Тисько</cp:lastModifiedBy>
  <cp:revision>4</cp:revision>
  <dcterms:created xsi:type="dcterms:W3CDTF">2022-06-07T07:19:00Z</dcterms:created>
  <dcterms:modified xsi:type="dcterms:W3CDTF">2022-06-08T06:24:00Z</dcterms:modified>
</cp:coreProperties>
</file>