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D0" w:rsidRPr="004849D0" w:rsidRDefault="004849D0" w:rsidP="004849D0">
      <w:pP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4849D0">
        <w:rPr>
          <w:rFonts w:ascii="Times New Roman" w:eastAsia="Times New Roman" w:hAnsi="Times New Roman" w:cs="Times New Roman"/>
          <w:color w:val="000000"/>
          <w:sz w:val="43"/>
          <w:szCs w:val="43"/>
          <w:lang w:eastAsia="uk-UA"/>
        </w:rPr>
        <w:t>Права та обов’язки педагогічних, науково-педагогічних і наукових працівників, інших осіб, які залучаються до освітнього процесу</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Відповідно до </w:t>
      </w:r>
      <w:hyperlink r:id="rId6" w:anchor="n766" w:history="1">
        <w:r w:rsidRPr="004849D0">
          <w:rPr>
            <w:rFonts w:ascii="Segoe UI" w:eastAsia="Times New Roman" w:hAnsi="Segoe UI" w:cs="Segoe UI"/>
            <w:color w:val="3377AA"/>
            <w:sz w:val="23"/>
            <w:szCs w:val="23"/>
            <w:lang w:eastAsia="uk-UA"/>
          </w:rPr>
          <w:t>статті 54 Закону України "Про освіту"</w:t>
        </w:r>
      </w:hyperlink>
      <w:r w:rsidRPr="004849D0">
        <w:rPr>
          <w:rFonts w:ascii="Segoe UI" w:eastAsia="Times New Roman" w:hAnsi="Segoe UI" w:cs="Segoe UI"/>
          <w:color w:val="000000"/>
          <w:sz w:val="23"/>
          <w:szCs w:val="23"/>
          <w:lang w:eastAsia="uk-UA"/>
        </w:rPr>
        <w:t> </w:t>
      </w:r>
      <w:r w:rsidRPr="004849D0">
        <w:rPr>
          <w:rFonts w:ascii="Segoe UI" w:eastAsia="Times New Roman" w:hAnsi="Segoe UI" w:cs="Segoe UI"/>
          <w:b/>
          <w:bCs/>
          <w:color w:val="000000"/>
          <w:sz w:val="23"/>
          <w:szCs w:val="23"/>
          <w:u w:val="single"/>
          <w:lang w:eastAsia="uk-UA"/>
        </w:rPr>
        <w:t>педагогічні, науково-педагогічні та наукові працівники мають право</w:t>
      </w:r>
      <w:r w:rsidRPr="004849D0">
        <w:rPr>
          <w:rFonts w:ascii="Segoe UI" w:eastAsia="Times New Roman" w:hAnsi="Segoe UI" w:cs="Segoe UI"/>
          <w:color w:val="000000"/>
          <w:sz w:val="23"/>
          <w:szCs w:val="23"/>
          <w:lang w:eastAsia="uk-UA"/>
        </w:rPr>
        <w:t> на:</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педагогічну ініціативу;</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849D0">
        <w:rPr>
          <w:rFonts w:ascii="Segoe UI" w:eastAsia="Times New Roman" w:hAnsi="Segoe UI" w:cs="Segoe UI"/>
          <w:color w:val="000000"/>
          <w:sz w:val="23"/>
          <w:szCs w:val="23"/>
          <w:lang w:eastAsia="uk-UA"/>
        </w:rPr>
        <w:t>компетентнісного</w:t>
      </w:r>
      <w:proofErr w:type="spellEnd"/>
      <w:r w:rsidRPr="004849D0">
        <w:rPr>
          <w:rFonts w:ascii="Segoe UI" w:eastAsia="Times New Roman" w:hAnsi="Segoe UI" w:cs="Segoe UI"/>
          <w:color w:val="000000"/>
          <w:sz w:val="23"/>
          <w:szCs w:val="23"/>
          <w:lang w:eastAsia="uk-UA"/>
        </w:rPr>
        <w:t xml:space="preserve"> навчання;</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підвищення кваліфікації, перепідготовку;</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доступ до інформаційних ресурсів і комунікацій, що використовуються в освітньому процесі та науковій діяльності;</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відзначення успіхів у своїй професійній діяльності;</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справедливе та об’єктивне оцінювання своєї професійної діяльності;</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захист професійної честі та гідності;</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індивідуальну освітню (наукову, творчу, мистецьку та іншу) діяльність за межами закладу освіти;</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творчу відпустку строком до одного року не більше одного разу на 10 років із зарахуванням до стажу роботи;</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забезпечення житлом у першочерговому порядку, пільгові кредити для індивідуального і кооперативного будівництва;</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забезпечення службовим житлом з усіма комунальними зручностями у порядку, передбаченому законодавством;</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безпечні і нешкідливі умови праці;</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подовжену оплачувану відпустку;</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участь у громадському самоврядуванні закладу освіти;</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участь у роботі колегіальних органів управління закладу освіти;</w:t>
      </w:r>
    </w:p>
    <w:p w:rsidR="004849D0" w:rsidRPr="004849D0" w:rsidRDefault="004849D0" w:rsidP="004849D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 xml:space="preserve">захист під час освітнього процесу від будь-яких форм насильства та експлуатації, у тому числі </w:t>
      </w:r>
      <w:proofErr w:type="spellStart"/>
      <w:r w:rsidRPr="004849D0">
        <w:rPr>
          <w:rFonts w:ascii="Segoe UI" w:eastAsia="Times New Roman" w:hAnsi="Segoe UI" w:cs="Segoe UI"/>
          <w:color w:val="000000"/>
          <w:sz w:val="23"/>
          <w:szCs w:val="23"/>
          <w:lang w:eastAsia="uk-UA"/>
        </w:rPr>
        <w:t>булінгу</w:t>
      </w:r>
      <w:proofErr w:type="spellEnd"/>
      <w:r w:rsidRPr="004849D0">
        <w:rPr>
          <w:rFonts w:ascii="Segoe UI" w:eastAsia="Times New Roman" w:hAnsi="Segoe UI" w:cs="Segoe UI"/>
          <w:color w:val="000000"/>
          <w:sz w:val="23"/>
          <w:szCs w:val="23"/>
          <w:lang w:eastAsia="uk-UA"/>
        </w:rPr>
        <w:t xml:space="preserve"> (цькування), дискримінації за будь-якою ознакою, від пропаганди та агітації, що завдають шкоди здоров’ю.</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b/>
          <w:bCs/>
          <w:color w:val="000000"/>
          <w:sz w:val="23"/>
          <w:szCs w:val="23"/>
          <w:u w:val="single"/>
          <w:lang w:eastAsia="uk-UA"/>
        </w:rPr>
        <w:t>Педагогічні, науково-педагогічні та наукові працівники зобов’язані:</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постійно підвищувати свій професійний і загальнокультурний рівні та педагогічну майстерність;</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lastRenderedPageBreak/>
        <w:t>виконувати освітню програму для досягнення здобувачами освіти передбачених нею результатів навчання;</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дотримуватися педагогічної етики;</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поважати гідність, права, свободи і законні інтереси всіх учасників освітнього процесу;</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додержуватися установчих документів та правил внутрішнього розпорядку закладу освіти, виконувати свої посадові обов’язки;</w:t>
      </w:r>
    </w:p>
    <w:p w:rsidR="004849D0" w:rsidRPr="004849D0" w:rsidRDefault="004849D0" w:rsidP="004849D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 xml:space="preserve">повідомляти керівництво закладу освіти про факти </w:t>
      </w:r>
      <w:proofErr w:type="spellStart"/>
      <w:r w:rsidRPr="004849D0">
        <w:rPr>
          <w:rFonts w:ascii="Segoe UI" w:eastAsia="Times New Roman" w:hAnsi="Segoe UI" w:cs="Segoe UI"/>
          <w:color w:val="000000"/>
          <w:sz w:val="23"/>
          <w:szCs w:val="23"/>
          <w:lang w:eastAsia="uk-UA"/>
        </w:rPr>
        <w:t>булінгу</w:t>
      </w:r>
      <w:proofErr w:type="spellEnd"/>
      <w:r w:rsidRPr="004849D0">
        <w:rPr>
          <w:rFonts w:ascii="Segoe UI" w:eastAsia="Times New Roman" w:hAnsi="Segoe UI" w:cs="Segoe UI"/>
          <w:color w:val="000000"/>
          <w:sz w:val="23"/>
          <w:szCs w:val="23"/>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849D0">
        <w:rPr>
          <w:rFonts w:ascii="Segoe UI" w:eastAsia="Times New Roman" w:hAnsi="Segoe UI" w:cs="Segoe UI"/>
          <w:color w:val="000000"/>
          <w:sz w:val="23"/>
          <w:szCs w:val="23"/>
          <w:lang w:eastAsia="uk-UA"/>
        </w:rPr>
        <w:t>булінгу</w:t>
      </w:r>
      <w:proofErr w:type="spellEnd"/>
      <w:r w:rsidRPr="004849D0">
        <w:rPr>
          <w:rFonts w:ascii="Segoe UI" w:eastAsia="Times New Roman" w:hAnsi="Segoe UI" w:cs="Segoe UI"/>
          <w:color w:val="000000"/>
          <w:sz w:val="23"/>
          <w:szCs w:val="23"/>
          <w:lang w:eastAsia="uk-UA"/>
        </w:rPr>
        <w:t xml:space="preserve"> (цькування).</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4849D0" w:rsidRPr="004849D0" w:rsidRDefault="004849D0" w:rsidP="004849D0">
      <w:pP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4849D0">
        <w:rPr>
          <w:rFonts w:ascii="Times New Roman" w:eastAsia="Times New Roman" w:hAnsi="Times New Roman" w:cs="Times New Roman"/>
          <w:color w:val="000000"/>
          <w:sz w:val="43"/>
          <w:szCs w:val="43"/>
          <w:lang w:eastAsia="uk-UA"/>
        </w:rPr>
        <w:t>Державні гарантії педагогічним і науково-педагогічним працівникам</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Відповідно до </w:t>
      </w:r>
      <w:hyperlink r:id="rId7" w:anchor="n836" w:history="1">
        <w:r w:rsidRPr="004849D0">
          <w:rPr>
            <w:rFonts w:ascii="Segoe UI" w:eastAsia="Times New Roman" w:hAnsi="Segoe UI" w:cs="Segoe UI"/>
            <w:color w:val="3377AA"/>
            <w:sz w:val="23"/>
            <w:szCs w:val="23"/>
            <w:lang w:eastAsia="uk-UA"/>
          </w:rPr>
          <w:t>статті 57 Закону України "Про освіту"</w:t>
        </w:r>
      </w:hyperlink>
      <w:r w:rsidRPr="004849D0">
        <w:rPr>
          <w:rFonts w:ascii="Segoe UI" w:eastAsia="Times New Roman" w:hAnsi="Segoe UI" w:cs="Segoe UI"/>
          <w:color w:val="000000"/>
          <w:sz w:val="23"/>
          <w:szCs w:val="23"/>
          <w:lang w:eastAsia="uk-UA"/>
        </w:rPr>
        <w:t> держава забезпечує педагогічним і науково-педагогічним працівникам:</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lastRenderedPageBreak/>
        <w:t>належні умови праці та медичне обслуговування;</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оплату підвищення кваліфікації;</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правовий, соціальний, професійний захист;</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пенсію за вислугу років;</w:t>
      </w:r>
    </w:p>
    <w:p w:rsidR="004849D0" w:rsidRPr="004849D0" w:rsidRDefault="004849D0" w:rsidP="004849D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інші гарантії, визначені законом України.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Зазначені працівники мають право на безоплатне одержання у </w:t>
      </w:r>
      <w:r w:rsidRPr="004849D0">
        <w:rPr>
          <w:rFonts w:ascii="Segoe UI" w:eastAsia="Times New Roman" w:hAnsi="Segoe UI" w:cs="Segoe UI"/>
          <w:b/>
          <w:bCs/>
          <w:color w:val="000000"/>
          <w:sz w:val="23"/>
          <w:szCs w:val="23"/>
          <w:lang w:eastAsia="uk-UA"/>
        </w:rPr>
        <w:t>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4849D0" w:rsidRPr="004849D0" w:rsidRDefault="004849D0" w:rsidP="004849D0">
      <w:pP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4849D0">
        <w:rPr>
          <w:rFonts w:ascii="Times New Roman" w:eastAsia="Times New Roman" w:hAnsi="Times New Roman" w:cs="Times New Roman"/>
          <w:color w:val="000000"/>
          <w:sz w:val="43"/>
          <w:szCs w:val="43"/>
          <w:lang w:eastAsia="uk-UA"/>
        </w:rPr>
        <w:t>Державні гарантії педагогічним працівникам в умовах воєнного стану</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Відповідно до </w:t>
      </w:r>
      <w:hyperlink r:id="rId8" w:anchor="n766" w:history="1">
        <w:r w:rsidRPr="004849D0">
          <w:rPr>
            <w:rFonts w:ascii="Segoe UI" w:eastAsia="Times New Roman" w:hAnsi="Segoe UI" w:cs="Segoe UI"/>
            <w:color w:val="3377AA"/>
            <w:sz w:val="23"/>
            <w:szCs w:val="23"/>
            <w:lang w:eastAsia="uk-UA"/>
          </w:rPr>
          <w:t>частини 1 статті 57</w:t>
        </w:r>
        <w:r w:rsidRPr="004849D0">
          <w:rPr>
            <w:rFonts w:ascii="Segoe UI" w:eastAsia="Times New Roman" w:hAnsi="Segoe UI" w:cs="Segoe UI"/>
            <w:b/>
            <w:bCs/>
            <w:color w:val="3377AA"/>
            <w:sz w:val="23"/>
            <w:szCs w:val="23"/>
            <w:lang w:eastAsia="uk-UA"/>
          </w:rPr>
          <w:t>¹</w:t>
        </w:r>
        <w:r w:rsidRPr="004849D0">
          <w:rPr>
            <w:rFonts w:ascii="Segoe UI" w:eastAsia="Times New Roman" w:hAnsi="Segoe UI" w:cs="Segoe UI"/>
            <w:color w:val="3377AA"/>
            <w:sz w:val="23"/>
            <w:szCs w:val="23"/>
            <w:lang w:eastAsia="uk-UA"/>
          </w:rPr>
          <w:t> Закону України "Про освіту"</w:t>
        </w:r>
      </w:hyperlink>
      <w:r w:rsidRPr="004849D0">
        <w:rPr>
          <w:rFonts w:ascii="Segoe UI" w:eastAsia="Times New Roman" w:hAnsi="Segoe UI" w:cs="Segoe UI"/>
          <w:color w:val="000000"/>
          <w:sz w:val="23"/>
          <w:szCs w:val="23"/>
          <w:lang w:eastAsia="uk-UA"/>
        </w:rPr>
        <w:t xml:space="preserve"> працівникам закладів освіти, установ освіти, наукових установ, у тому числі тим, які в умовах воєнного стану, </w:t>
      </w:r>
      <w:r w:rsidRPr="004849D0">
        <w:rPr>
          <w:rFonts w:ascii="Segoe UI" w:eastAsia="Times New Roman" w:hAnsi="Segoe UI" w:cs="Segoe UI"/>
          <w:color w:val="000000"/>
          <w:sz w:val="23"/>
          <w:szCs w:val="23"/>
          <w:lang w:eastAsia="uk-UA"/>
        </w:rPr>
        <w:lastRenderedPageBreak/>
        <w:t>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незалежно від місця їх проживання (перебування) на час особливого періоду гарантується:</w:t>
      </w:r>
    </w:p>
    <w:p w:rsidR="004849D0" w:rsidRPr="004849D0" w:rsidRDefault="004849D0" w:rsidP="004849D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організація освітнього процесу в дистанційній формі або в будь-якій іншій формі, що є найбільш безпечною для його учасників;</w:t>
      </w:r>
    </w:p>
    <w:p w:rsidR="004849D0" w:rsidRPr="004849D0" w:rsidRDefault="004849D0" w:rsidP="004849D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збереження місця роботи, середнього заробітку, здійснення виплати стипендії та інших виплат, передбачених законом;</w:t>
      </w:r>
    </w:p>
    <w:p w:rsidR="004849D0" w:rsidRPr="004849D0" w:rsidRDefault="004849D0" w:rsidP="004849D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місце проживання (пансіон, гуртожиток тощо) та забезпечення харчуванням (у разі потреби).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Забезпечення вказаних державних гарантій в умовах воєнного стану у межах своєї компетенції здійснюють:</w:t>
      </w:r>
    </w:p>
    <w:p w:rsidR="004849D0" w:rsidRPr="004849D0" w:rsidRDefault="004849D0" w:rsidP="004849D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rsidR="004849D0" w:rsidRPr="004849D0" w:rsidRDefault="004849D0" w:rsidP="004849D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заклади освіти, установи освіти, наукові установи, їх засновники;</w:t>
      </w:r>
    </w:p>
    <w:p w:rsidR="004849D0" w:rsidRPr="004849D0" w:rsidRDefault="004849D0" w:rsidP="004849D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громадські об’єднання, благодійні організації та фізичні особи, які здійснюють благодійну (волонтерську) діяльність.</w:t>
      </w:r>
    </w:p>
    <w:p w:rsidR="004849D0" w:rsidRPr="004849D0" w:rsidRDefault="004849D0" w:rsidP="004849D0">
      <w:pP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4849D0">
        <w:rPr>
          <w:rFonts w:ascii="Times New Roman" w:eastAsia="Times New Roman" w:hAnsi="Times New Roman" w:cs="Times New Roman"/>
          <w:color w:val="000000"/>
          <w:sz w:val="43"/>
          <w:szCs w:val="43"/>
          <w:lang w:eastAsia="uk-UA"/>
        </w:rPr>
        <w:t>Вимоги до педагогічних працівників</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hyperlink r:id="rId9" w:anchor="n291" w:history="1">
        <w:r w:rsidRPr="004849D0">
          <w:rPr>
            <w:rFonts w:ascii="Segoe UI" w:eastAsia="Times New Roman" w:hAnsi="Segoe UI" w:cs="Segoe UI"/>
            <w:color w:val="3377AA"/>
            <w:sz w:val="23"/>
            <w:szCs w:val="23"/>
            <w:lang w:eastAsia="uk-UA"/>
          </w:rPr>
          <w:t>Відповідно до статті 22 Закону України "Про повну загальну середню освіту"</w:t>
        </w:r>
      </w:hyperlink>
      <w:r w:rsidRPr="004849D0">
        <w:rPr>
          <w:rFonts w:ascii="Segoe UI" w:eastAsia="Times New Roman" w:hAnsi="Segoe UI" w:cs="Segoe UI"/>
          <w:color w:val="000000"/>
          <w:sz w:val="23"/>
          <w:szCs w:val="23"/>
          <w:lang w:eastAsia="uk-UA"/>
        </w:rPr>
        <w:t>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hyperlink r:id="rId10" w:history="1">
        <w:r w:rsidRPr="004849D0">
          <w:rPr>
            <w:rFonts w:ascii="Segoe UI" w:eastAsia="Times New Roman" w:hAnsi="Segoe UI" w:cs="Segoe UI"/>
            <w:color w:val="3377AA"/>
            <w:sz w:val="23"/>
            <w:szCs w:val="23"/>
            <w:lang w:eastAsia="uk-UA"/>
          </w:rPr>
          <w:t>Перелік посад педагогічних працівників</w:t>
        </w:r>
      </w:hyperlink>
      <w:r w:rsidRPr="004849D0">
        <w:rPr>
          <w:rFonts w:ascii="Segoe UI" w:eastAsia="Times New Roman" w:hAnsi="Segoe UI" w:cs="Segoe UI"/>
          <w:color w:val="000000"/>
          <w:sz w:val="23"/>
          <w:szCs w:val="23"/>
          <w:lang w:eastAsia="uk-UA"/>
        </w:rPr>
        <w:t> встановлюється Кабінетом Міністрів України.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Відповідно до </w:t>
      </w:r>
      <w:hyperlink r:id="rId11" w:history="1">
        <w:r w:rsidRPr="004849D0">
          <w:rPr>
            <w:rFonts w:ascii="Segoe UI" w:eastAsia="Times New Roman" w:hAnsi="Segoe UI" w:cs="Segoe UI"/>
            <w:color w:val="3377AA"/>
            <w:sz w:val="23"/>
            <w:szCs w:val="23"/>
            <w:lang w:eastAsia="uk-UA"/>
          </w:rPr>
          <w:t>статті 58 Закону України "Про освіту"</w:t>
        </w:r>
      </w:hyperlink>
      <w:r w:rsidRPr="004849D0">
        <w:rPr>
          <w:rFonts w:ascii="Segoe UI" w:eastAsia="Times New Roman" w:hAnsi="Segoe UI" w:cs="Segoe UI"/>
          <w:color w:val="000000"/>
          <w:sz w:val="23"/>
          <w:szCs w:val="23"/>
          <w:lang w:eastAsia="uk-UA"/>
        </w:rPr>
        <w:t> педагогічну діяльність у закладах освіти здійснюють особи, які працюють на посадах педагогічних працівників.</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u w:val="single"/>
          <w:lang w:eastAsia="uk-UA"/>
        </w:rPr>
        <w:t xml:space="preserve">Особам, які здобули вищу, фахову </w:t>
      </w:r>
      <w:proofErr w:type="spellStart"/>
      <w:r w:rsidRPr="004849D0">
        <w:rPr>
          <w:rFonts w:ascii="Segoe UI" w:eastAsia="Times New Roman" w:hAnsi="Segoe UI" w:cs="Segoe UI"/>
          <w:color w:val="000000"/>
          <w:sz w:val="23"/>
          <w:szCs w:val="23"/>
          <w:u w:val="single"/>
          <w:lang w:eastAsia="uk-UA"/>
        </w:rPr>
        <w:t>передвищу</w:t>
      </w:r>
      <w:proofErr w:type="spellEnd"/>
      <w:r w:rsidRPr="004849D0">
        <w:rPr>
          <w:rFonts w:ascii="Segoe UI" w:eastAsia="Times New Roman" w:hAnsi="Segoe UI" w:cs="Segoe UI"/>
          <w:color w:val="000000"/>
          <w:sz w:val="23"/>
          <w:szCs w:val="23"/>
          <w:u w:val="single"/>
          <w:lang w:eastAsia="uk-UA"/>
        </w:rPr>
        <w:t xml:space="preserve">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w:t>
      </w:r>
      <w:r w:rsidRPr="004849D0">
        <w:rPr>
          <w:rFonts w:ascii="Segoe UI" w:eastAsia="Times New Roman" w:hAnsi="Segoe UI" w:cs="Segoe UI"/>
          <w:color w:val="000000"/>
          <w:sz w:val="23"/>
          <w:szCs w:val="23"/>
          <w:lang w:eastAsia="uk-UA"/>
        </w:rPr>
        <w:t xml:space="preserve">. Педагогічна освіта передбачає підготовку особи, результатом якої є набуття </w:t>
      </w:r>
      <w:proofErr w:type="spellStart"/>
      <w:r w:rsidRPr="004849D0">
        <w:rPr>
          <w:rFonts w:ascii="Segoe UI" w:eastAsia="Times New Roman" w:hAnsi="Segoe UI" w:cs="Segoe UI"/>
          <w:color w:val="000000"/>
          <w:sz w:val="23"/>
          <w:szCs w:val="23"/>
          <w:lang w:eastAsia="uk-UA"/>
        </w:rPr>
        <w:t>компетентностей</w:t>
      </w:r>
      <w:proofErr w:type="spellEnd"/>
      <w:r w:rsidRPr="004849D0">
        <w:rPr>
          <w:rFonts w:ascii="Segoe UI" w:eastAsia="Times New Roman" w:hAnsi="Segoe UI" w:cs="Segoe UI"/>
          <w:color w:val="000000"/>
          <w:sz w:val="23"/>
          <w:szCs w:val="23"/>
          <w:lang w:eastAsia="uk-UA"/>
        </w:rPr>
        <w:t xml:space="preserve">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w:t>
      </w:r>
      <w:r w:rsidRPr="004849D0">
        <w:rPr>
          <w:rFonts w:ascii="Segoe UI" w:eastAsia="Times New Roman" w:hAnsi="Segoe UI" w:cs="Segoe UI"/>
          <w:color w:val="000000"/>
          <w:sz w:val="23"/>
          <w:szCs w:val="23"/>
          <w:lang w:eastAsia="uk-UA"/>
        </w:rPr>
        <w:lastRenderedPageBreak/>
        <w:t>вимірювань, застосування освітніх технологій і методів навчання, ефективних способів взаємодії всіх учасників освітнього процесу.</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u w:val="single"/>
          <w:lang w:eastAsia="uk-UA"/>
        </w:rPr>
        <w:t xml:space="preserve">Особам, які здобули у закладі освіти вищу, фахову </w:t>
      </w:r>
      <w:proofErr w:type="spellStart"/>
      <w:r w:rsidRPr="004849D0">
        <w:rPr>
          <w:rFonts w:ascii="Segoe UI" w:eastAsia="Times New Roman" w:hAnsi="Segoe UI" w:cs="Segoe UI"/>
          <w:color w:val="000000"/>
          <w:sz w:val="23"/>
          <w:szCs w:val="23"/>
          <w:u w:val="single"/>
          <w:lang w:eastAsia="uk-UA"/>
        </w:rPr>
        <w:t>передвищу</w:t>
      </w:r>
      <w:proofErr w:type="spellEnd"/>
      <w:r w:rsidRPr="004849D0">
        <w:rPr>
          <w:rFonts w:ascii="Segoe UI" w:eastAsia="Times New Roman" w:hAnsi="Segoe UI" w:cs="Segoe UI"/>
          <w:color w:val="000000"/>
          <w:sz w:val="23"/>
          <w:szCs w:val="23"/>
          <w:u w:val="single"/>
          <w:lang w:eastAsia="uk-UA"/>
        </w:rPr>
        <w:t xml:space="preserve">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u w:val="single"/>
          <w:lang w:eastAsia="uk-UA"/>
        </w:rPr>
        <w:t xml:space="preserve">Особи, які здобули вищу, фахову </w:t>
      </w:r>
      <w:proofErr w:type="spellStart"/>
      <w:r w:rsidRPr="004849D0">
        <w:rPr>
          <w:rFonts w:ascii="Segoe UI" w:eastAsia="Times New Roman" w:hAnsi="Segoe UI" w:cs="Segoe UI"/>
          <w:color w:val="000000"/>
          <w:sz w:val="23"/>
          <w:szCs w:val="23"/>
          <w:u w:val="single"/>
          <w:lang w:eastAsia="uk-UA"/>
        </w:rPr>
        <w:t>передвищу</w:t>
      </w:r>
      <w:proofErr w:type="spellEnd"/>
      <w:r w:rsidRPr="004849D0">
        <w:rPr>
          <w:rFonts w:ascii="Segoe UI" w:eastAsia="Times New Roman" w:hAnsi="Segoe UI" w:cs="Segoe UI"/>
          <w:color w:val="000000"/>
          <w:sz w:val="23"/>
          <w:szCs w:val="23"/>
          <w:u w:val="single"/>
          <w:lang w:eastAsia="uk-UA"/>
        </w:rPr>
        <w:t xml:space="preserve"> чи професійну (професійно-технічну) освіту за іншою спеціальністю</w:t>
      </w:r>
      <w:r w:rsidRPr="004849D0">
        <w:rPr>
          <w:rFonts w:ascii="Segoe UI" w:eastAsia="Times New Roman" w:hAnsi="Segoe UI" w:cs="Segoe UI"/>
          <w:color w:val="000000"/>
          <w:sz w:val="23"/>
          <w:szCs w:val="23"/>
          <w:lang w:eastAsia="uk-UA"/>
        </w:rPr>
        <w:t> та яким не було присвоєно професійну кваліфікацію педагогічного працівника, можуть бути призначені </w:t>
      </w:r>
      <w:r w:rsidRPr="004849D0">
        <w:rPr>
          <w:rFonts w:ascii="Segoe UI" w:eastAsia="Times New Roman" w:hAnsi="Segoe UI" w:cs="Segoe UI"/>
          <w:b/>
          <w:bCs/>
          <w:color w:val="000000"/>
          <w:sz w:val="23"/>
          <w:szCs w:val="23"/>
          <w:lang w:eastAsia="uk-UA"/>
        </w:rPr>
        <w:t>на посаду педагогічного працівника строком на один рік.</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 xml:space="preserve">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w:t>
      </w:r>
      <w:proofErr w:type="spellStart"/>
      <w:r w:rsidRPr="004849D0">
        <w:rPr>
          <w:rFonts w:ascii="Segoe UI" w:eastAsia="Times New Roman" w:hAnsi="Segoe UI" w:cs="Segoe UI"/>
          <w:color w:val="000000"/>
          <w:sz w:val="23"/>
          <w:szCs w:val="23"/>
          <w:lang w:eastAsia="uk-UA"/>
        </w:rPr>
        <w:t>передвищої</w:t>
      </w:r>
      <w:proofErr w:type="spellEnd"/>
      <w:r w:rsidRPr="004849D0">
        <w:rPr>
          <w:rFonts w:ascii="Segoe UI" w:eastAsia="Times New Roman" w:hAnsi="Segoe UI" w:cs="Segoe UI"/>
          <w:color w:val="000000"/>
          <w:sz w:val="23"/>
          <w:szCs w:val="23"/>
          <w:lang w:eastAsia="uk-UA"/>
        </w:rPr>
        <w:t>, вищої та післядипломної освіти після їх успішної атестації у порядку, визначеному законодавством.</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4849D0" w:rsidRPr="004849D0" w:rsidRDefault="004849D0" w:rsidP="004849D0">
      <w:pP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4849D0">
        <w:rPr>
          <w:rFonts w:ascii="Times New Roman" w:eastAsia="Times New Roman" w:hAnsi="Times New Roman" w:cs="Times New Roman"/>
          <w:color w:val="000000"/>
          <w:sz w:val="43"/>
          <w:szCs w:val="43"/>
          <w:lang w:eastAsia="uk-UA"/>
        </w:rPr>
        <w:t>Підвищення кваліфікації педагогічних працівників</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 прийняттям 16.01.2020 нового </w:t>
      </w:r>
      <w:hyperlink r:id="rId12" w:anchor="Text" w:history="1">
        <w:r w:rsidRPr="004849D0">
          <w:rPr>
            <w:rFonts w:ascii="Segoe UI" w:eastAsia="Times New Roman" w:hAnsi="Segoe UI" w:cs="Segoe UI"/>
            <w:color w:val="3377AA"/>
            <w:sz w:val="23"/>
            <w:szCs w:val="23"/>
            <w:lang w:eastAsia="uk-UA"/>
          </w:rPr>
          <w:t>Закону України «Про повну загальну середню освіту»</w:t>
        </w:r>
      </w:hyperlink>
      <w:r w:rsidRPr="004849D0">
        <w:rPr>
          <w:rFonts w:ascii="Segoe UI" w:eastAsia="Times New Roman" w:hAnsi="Segoe UI" w:cs="Segoe UI"/>
          <w:color w:val="000000"/>
          <w:sz w:val="23"/>
          <w:szCs w:val="23"/>
          <w:lang w:eastAsia="uk-UA"/>
        </w:rPr>
        <w:t> застосовуються нові підходи щодо підвищення кваліфікації педагогічних працівників.</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hyperlink r:id="rId13" w:anchor="Text" w:history="1">
        <w:r w:rsidRPr="004849D0">
          <w:rPr>
            <w:rFonts w:ascii="Segoe UI" w:eastAsia="Times New Roman" w:hAnsi="Segoe UI" w:cs="Segoe UI"/>
            <w:color w:val="3377AA"/>
            <w:sz w:val="23"/>
            <w:szCs w:val="23"/>
            <w:lang w:eastAsia="uk-UA"/>
          </w:rPr>
          <w:t>Постановою Кабінету Міністрів України від 21 серпня 2019 року № 800 затверджений Порядок підвищення кваліфікації педагогічних і науково-педагогічних працівників</w:t>
        </w:r>
      </w:hyperlink>
      <w:r w:rsidRPr="004849D0">
        <w:rPr>
          <w:rFonts w:ascii="Segoe UI" w:eastAsia="Times New Roman" w:hAnsi="Segoe UI" w:cs="Segoe UI"/>
          <w:color w:val="000000"/>
          <w:sz w:val="23"/>
          <w:szCs w:val="23"/>
          <w:lang w:eastAsia="uk-UA"/>
        </w:rPr>
        <w:t xml:space="preserve"> (зі змінами, </w:t>
      </w:r>
      <w:proofErr w:type="spellStart"/>
      <w:r w:rsidRPr="004849D0">
        <w:rPr>
          <w:rFonts w:ascii="Segoe UI" w:eastAsia="Times New Roman" w:hAnsi="Segoe UI" w:cs="Segoe UI"/>
          <w:color w:val="000000"/>
          <w:sz w:val="23"/>
          <w:szCs w:val="23"/>
          <w:lang w:eastAsia="uk-UA"/>
        </w:rPr>
        <w:t>внесеними  </w:t>
      </w:r>
      <w:proofErr w:type="spellEnd"/>
      <w:r w:rsidRPr="004849D0">
        <w:rPr>
          <w:rFonts w:ascii="Segoe UI" w:eastAsia="Times New Roman" w:hAnsi="Segoe UI" w:cs="Segoe UI"/>
          <w:color w:val="000000"/>
          <w:sz w:val="23"/>
          <w:szCs w:val="23"/>
          <w:lang w:eastAsia="uk-UA"/>
        </w:rPr>
        <w:fldChar w:fldCharType="begin"/>
      </w:r>
      <w:r w:rsidRPr="004849D0">
        <w:rPr>
          <w:rFonts w:ascii="Segoe UI" w:eastAsia="Times New Roman" w:hAnsi="Segoe UI" w:cs="Segoe UI"/>
          <w:color w:val="000000"/>
          <w:sz w:val="23"/>
          <w:szCs w:val="23"/>
          <w:lang w:eastAsia="uk-UA"/>
        </w:rPr>
        <w:instrText xml:space="preserve"> HYPERLINK "https://zakon.rada.gov.ua/laws/show/1133-2019-%D0%BF" \l "Text" </w:instrText>
      </w:r>
      <w:r w:rsidRPr="004849D0">
        <w:rPr>
          <w:rFonts w:ascii="Segoe UI" w:eastAsia="Times New Roman" w:hAnsi="Segoe UI" w:cs="Segoe UI"/>
          <w:color w:val="000000"/>
          <w:sz w:val="23"/>
          <w:szCs w:val="23"/>
          <w:lang w:eastAsia="uk-UA"/>
        </w:rPr>
        <w:fldChar w:fldCharType="separate"/>
      </w:r>
      <w:r w:rsidRPr="004849D0">
        <w:rPr>
          <w:rFonts w:ascii="Segoe UI" w:eastAsia="Times New Roman" w:hAnsi="Segoe UI" w:cs="Segoe UI"/>
          <w:color w:val="3377AA"/>
          <w:sz w:val="23"/>
          <w:szCs w:val="23"/>
          <w:lang w:eastAsia="uk-UA"/>
        </w:rPr>
        <w:t>постановою Кабінету Міністрів України від 27 грудня 2019 року № 1133</w:t>
      </w:r>
      <w:r w:rsidRPr="004849D0">
        <w:rPr>
          <w:rFonts w:ascii="Segoe UI" w:eastAsia="Times New Roman" w:hAnsi="Segoe UI" w:cs="Segoe UI"/>
          <w:color w:val="000000"/>
          <w:sz w:val="23"/>
          <w:szCs w:val="23"/>
          <w:lang w:eastAsia="uk-UA"/>
        </w:rPr>
        <w:fldChar w:fldCharType="end"/>
      </w:r>
      <w:r w:rsidRPr="004849D0">
        <w:rPr>
          <w:rFonts w:ascii="Segoe UI" w:eastAsia="Times New Roman" w:hAnsi="Segoe UI" w:cs="Segoe UI"/>
          <w:color w:val="000000"/>
          <w:sz w:val="23"/>
          <w:szCs w:val="23"/>
          <w:lang w:eastAsia="uk-UA"/>
        </w:rPr>
        <w:t>).</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hyperlink r:id="rId14" w:anchor="Text" w:history="1">
        <w:r w:rsidRPr="004849D0">
          <w:rPr>
            <w:rFonts w:ascii="Segoe UI" w:eastAsia="Times New Roman" w:hAnsi="Segoe UI" w:cs="Segoe UI"/>
            <w:color w:val="3377AA"/>
            <w:sz w:val="23"/>
            <w:szCs w:val="23"/>
            <w:lang w:eastAsia="uk-UA"/>
          </w:rPr>
          <w:t>Статтею 51 Закону України «Про повну загальну середню освіту»</w:t>
        </w:r>
      </w:hyperlink>
      <w:r w:rsidRPr="004849D0">
        <w:rPr>
          <w:rFonts w:ascii="Segoe UI" w:eastAsia="Times New Roman" w:hAnsi="Segoe UI" w:cs="Segoe UI"/>
          <w:color w:val="000000"/>
          <w:sz w:val="23"/>
          <w:szCs w:val="23"/>
          <w:lang w:eastAsia="uk-UA"/>
        </w:rPr>
        <w:t xml:space="preserve"> передбачено, що кожен педагогічний працівник </w:t>
      </w:r>
      <w:proofErr w:type="spellStart"/>
      <w:r w:rsidRPr="004849D0">
        <w:rPr>
          <w:rFonts w:ascii="Segoe UI" w:eastAsia="Times New Roman" w:hAnsi="Segoe UI" w:cs="Segoe UI"/>
          <w:color w:val="000000"/>
          <w:sz w:val="23"/>
          <w:szCs w:val="23"/>
          <w:lang w:eastAsia="uk-UA"/>
        </w:rPr>
        <w:t>зобов’язаний </w:t>
      </w:r>
      <w:r w:rsidRPr="004849D0">
        <w:rPr>
          <w:rFonts w:ascii="Segoe UI" w:eastAsia="Times New Roman" w:hAnsi="Segoe UI" w:cs="Segoe UI"/>
          <w:b/>
          <w:bCs/>
          <w:i/>
          <w:iCs/>
          <w:color w:val="000000"/>
          <w:sz w:val="23"/>
          <w:szCs w:val="23"/>
          <w:lang w:eastAsia="uk-UA"/>
        </w:rPr>
        <w:t>щорок</w:t>
      </w:r>
      <w:proofErr w:type="spellEnd"/>
      <w:r w:rsidRPr="004849D0">
        <w:rPr>
          <w:rFonts w:ascii="Segoe UI" w:eastAsia="Times New Roman" w:hAnsi="Segoe UI" w:cs="Segoe UI"/>
          <w:b/>
          <w:bCs/>
          <w:i/>
          <w:iCs/>
          <w:color w:val="000000"/>
          <w:sz w:val="23"/>
          <w:szCs w:val="23"/>
          <w:lang w:eastAsia="uk-UA"/>
        </w:rPr>
        <w:t>у</w:t>
      </w:r>
      <w:r w:rsidRPr="004849D0">
        <w:rPr>
          <w:rFonts w:ascii="Segoe UI" w:eastAsia="Times New Roman" w:hAnsi="Segoe UI" w:cs="Segoe UI"/>
          <w:color w:val="000000"/>
          <w:sz w:val="23"/>
          <w:szCs w:val="23"/>
          <w:lang w:eastAsia="uk-UA"/>
        </w:rPr>
        <w:t> підвищувати свою кваліфікацію відповідно до </w:t>
      </w:r>
      <w:hyperlink r:id="rId15" w:anchor="Text" w:history="1">
        <w:r w:rsidRPr="004849D0">
          <w:rPr>
            <w:rFonts w:ascii="Segoe UI" w:eastAsia="Times New Roman" w:hAnsi="Segoe UI" w:cs="Segoe UI"/>
            <w:color w:val="3377AA"/>
            <w:sz w:val="23"/>
            <w:szCs w:val="23"/>
            <w:lang w:eastAsia="uk-UA"/>
          </w:rPr>
          <w:t>Закону України "Про освіту"</w:t>
        </w:r>
      </w:hyperlink>
      <w:r w:rsidRPr="004849D0">
        <w:rPr>
          <w:rFonts w:ascii="Segoe UI" w:eastAsia="Times New Roman" w:hAnsi="Segoe UI" w:cs="Segoe UI"/>
          <w:color w:val="000000"/>
          <w:sz w:val="23"/>
          <w:szCs w:val="23"/>
          <w:lang w:eastAsia="uk-UA"/>
        </w:rPr>
        <w:t> з урахуванням особливостей, визначених цим Законом.</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Педагогічні працівники надають педагогічній  раді  закладу освіти пропозиції  для формування  та затвердження  річного плану  підвищення кваліфікації педагогічних працівників на наступний календарний рік. </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 річному плані зазначаються: вид, форма, суб’єкти підвищення кваліфікації, кількість годин і строки проходження підвищення кваліфікації педагогічними працівниками закладу освіти.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lastRenderedPageBreak/>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Відповідно до </w:t>
      </w:r>
      <w:hyperlink r:id="rId16" w:anchor="Text" w:history="1">
        <w:r w:rsidRPr="004849D0">
          <w:rPr>
            <w:rFonts w:ascii="Segoe UI" w:eastAsia="Times New Roman" w:hAnsi="Segoe UI" w:cs="Segoe UI"/>
            <w:color w:val="3377AA"/>
            <w:sz w:val="23"/>
            <w:szCs w:val="23"/>
            <w:lang w:eastAsia="uk-UA"/>
          </w:rPr>
          <w:t xml:space="preserve">пункту 9 </w:t>
        </w:r>
        <w:proofErr w:type="spellStart"/>
        <w:r w:rsidRPr="004849D0">
          <w:rPr>
            <w:rFonts w:ascii="Segoe UI" w:eastAsia="Times New Roman" w:hAnsi="Segoe UI" w:cs="Segoe UI"/>
            <w:color w:val="3377AA"/>
            <w:sz w:val="23"/>
            <w:szCs w:val="23"/>
            <w:lang w:eastAsia="uk-UA"/>
          </w:rPr>
          <w:t>Порядку</w:t>
        </w:r>
      </w:hyperlink>
      <w:r w:rsidRPr="004849D0">
        <w:rPr>
          <w:rFonts w:ascii="Segoe UI" w:eastAsia="Times New Roman" w:hAnsi="Segoe UI" w:cs="Segoe UI"/>
          <w:color w:val="000000"/>
          <w:sz w:val="23"/>
          <w:szCs w:val="23"/>
          <w:lang w:eastAsia="uk-UA"/>
        </w:rPr>
        <w:t>  су</w:t>
      </w:r>
      <w:proofErr w:type="spellEnd"/>
      <w:r w:rsidRPr="004849D0">
        <w:rPr>
          <w:rFonts w:ascii="Segoe UI" w:eastAsia="Times New Roman" w:hAnsi="Segoe UI" w:cs="Segoe UI"/>
          <w:color w:val="000000"/>
          <w:sz w:val="23"/>
          <w:szCs w:val="23"/>
          <w:lang w:eastAsia="uk-UA"/>
        </w:rPr>
        <w:t>б’єктами підвищення кваліфікації педагогічних працівників можуть бути:</w:t>
      </w:r>
    </w:p>
    <w:p w:rsidR="004849D0" w:rsidRPr="004849D0" w:rsidRDefault="004849D0" w:rsidP="004849D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заклад освіти (його структурний підрозділ),</w:t>
      </w:r>
    </w:p>
    <w:p w:rsidR="004849D0" w:rsidRPr="004849D0" w:rsidRDefault="004849D0" w:rsidP="004849D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наукова установа,</w:t>
      </w:r>
    </w:p>
    <w:p w:rsidR="004849D0" w:rsidRPr="004849D0" w:rsidRDefault="004849D0" w:rsidP="004849D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інша юридична особа,</w:t>
      </w:r>
    </w:p>
    <w:p w:rsidR="004849D0" w:rsidRPr="004849D0" w:rsidRDefault="004849D0" w:rsidP="004849D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фізична особа, у тому числі фізична особа – підприємець.</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Всі перелічені суб’єкти повинні провадити освітню діяльність у сфері підвищення кваліфікації педагогічних та/або науково-педагогічних працівників.</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 xml:space="preserve">Перевірити інформацію щодо діяльності обраного суб’єкта підвищення кваліфікації (юридичної особи або фізичної особи – підприємця) можна на сайті «Кабінет електронних сервісів Міністерства юстиції України» за наступним </w:t>
      </w:r>
      <w:proofErr w:type="spellStart"/>
      <w:r w:rsidRPr="004849D0">
        <w:rPr>
          <w:rFonts w:ascii="Segoe UI" w:eastAsia="Times New Roman" w:hAnsi="Segoe UI" w:cs="Segoe UI"/>
          <w:color w:val="000000"/>
          <w:sz w:val="23"/>
          <w:szCs w:val="23"/>
          <w:lang w:eastAsia="uk-UA"/>
        </w:rPr>
        <w:t>посил</w:t>
      </w:r>
      <w:proofErr w:type="spellEnd"/>
      <w:r w:rsidRPr="004849D0">
        <w:rPr>
          <w:rFonts w:ascii="Segoe UI" w:eastAsia="Times New Roman" w:hAnsi="Segoe UI" w:cs="Segoe UI"/>
          <w:color w:val="000000"/>
          <w:sz w:val="23"/>
          <w:szCs w:val="23"/>
          <w:lang w:eastAsia="uk-UA"/>
        </w:rPr>
        <w:t>анням </w:t>
      </w:r>
      <w:hyperlink r:id="rId17" w:history="1">
        <w:r w:rsidRPr="004849D0">
          <w:rPr>
            <w:rFonts w:ascii="Segoe UI" w:eastAsia="Times New Roman" w:hAnsi="Segoe UI" w:cs="Segoe UI"/>
            <w:color w:val="3377AA"/>
            <w:sz w:val="23"/>
            <w:szCs w:val="23"/>
            <w:lang w:eastAsia="uk-UA"/>
          </w:rPr>
          <w:t>https://usr.minjust.gov.ua/content/free-search</w:t>
        </w:r>
      </w:hyperlink>
      <w:r w:rsidRPr="004849D0">
        <w:rPr>
          <w:rFonts w:ascii="Segoe UI" w:eastAsia="Times New Roman" w:hAnsi="Segoe UI" w:cs="Segoe UI"/>
          <w:color w:val="000000"/>
          <w:sz w:val="23"/>
          <w:szCs w:val="23"/>
          <w:lang w:eastAsia="uk-UA"/>
        </w:rPr>
        <w:t> шляхом безкоштовного пошуку відомостей у Єдиному державному реєстрі юридичних осіб, фізичних осіб-підприємців та громадських формувань.</w:t>
      </w:r>
    </w:p>
    <w:p w:rsidR="004849D0" w:rsidRPr="004849D0" w:rsidRDefault="004849D0" w:rsidP="004849D0">
      <w:pP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4849D0">
        <w:rPr>
          <w:rFonts w:ascii="Times New Roman" w:eastAsia="Times New Roman" w:hAnsi="Times New Roman" w:cs="Times New Roman"/>
          <w:color w:val="000000"/>
          <w:sz w:val="43"/>
          <w:szCs w:val="43"/>
          <w:lang w:eastAsia="uk-UA"/>
        </w:rPr>
        <w:t>Порядок оскарження дії чи бездіяльності педагогічного працівника</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b/>
          <w:bCs/>
          <w:color w:val="000000"/>
          <w:sz w:val="23"/>
          <w:szCs w:val="23"/>
          <w:lang w:eastAsia="uk-UA"/>
        </w:rPr>
        <w:t>Крок 1.</w:t>
      </w:r>
      <w:r w:rsidRPr="004849D0">
        <w:rPr>
          <w:rFonts w:ascii="Segoe UI" w:eastAsia="Times New Roman" w:hAnsi="Segoe UI" w:cs="Segoe UI"/>
          <w:color w:val="000000"/>
          <w:sz w:val="23"/>
          <w:szCs w:val="23"/>
          <w:lang w:eastAsia="uk-UA"/>
        </w:rPr>
        <w:t> Звернутися з </w:t>
      </w:r>
      <w:hyperlink r:id="rId18" w:tooltip="Вимоги до оформлення звернень громадян та терміни їх розгляду" w:history="1">
        <w:r w:rsidRPr="004849D0">
          <w:rPr>
            <w:rFonts w:ascii="Segoe UI" w:eastAsia="Times New Roman" w:hAnsi="Segoe UI" w:cs="Segoe UI"/>
            <w:color w:val="3366CC"/>
            <w:sz w:val="23"/>
            <w:szCs w:val="23"/>
            <w:lang w:eastAsia="uk-UA"/>
          </w:rPr>
          <w:t>письмовою скаргою</w:t>
        </w:r>
      </w:hyperlink>
      <w:r w:rsidRPr="004849D0">
        <w:rPr>
          <w:rFonts w:ascii="Segoe UI" w:eastAsia="Times New Roman" w:hAnsi="Segoe UI" w:cs="Segoe UI"/>
          <w:color w:val="000000"/>
          <w:sz w:val="23"/>
          <w:szCs w:val="23"/>
          <w:lang w:eastAsia="uk-UA"/>
        </w:rPr>
        <w:t> на ім'я керівника закладу освіти.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b/>
          <w:bCs/>
          <w:color w:val="000000"/>
          <w:sz w:val="23"/>
          <w:szCs w:val="23"/>
          <w:lang w:eastAsia="uk-UA"/>
        </w:rPr>
        <w:t>Крок 2.</w:t>
      </w:r>
      <w:r w:rsidRPr="004849D0">
        <w:rPr>
          <w:rFonts w:ascii="Segoe UI" w:eastAsia="Times New Roman" w:hAnsi="Segoe UI" w:cs="Segoe UI"/>
          <w:color w:val="000000"/>
          <w:sz w:val="23"/>
          <w:szCs w:val="23"/>
          <w:lang w:eastAsia="uk-UA"/>
        </w:rPr>
        <w:t> Звернутися з </w:t>
      </w:r>
      <w:hyperlink r:id="rId19" w:tooltip="Вимоги до оформлення звернень громадян та терміни їх розгляду" w:history="1">
        <w:r w:rsidRPr="004849D0">
          <w:rPr>
            <w:rFonts w:ascii="Segoe UI" w:eastAsia="Times New Roman" w:hAnsi="Segoe UI" w:cs="Segoe UI"/>
            <w:color w:val="2952A3"/>
            <w:sz w:val="23"/>
            <w:szCs w:val="23"/>
            <w:u w:val="single"/>
            <w:lang w:eastAsia="uk-UA"/>
          </w:rPr>
          <w:t>письмовою скаргу</w:t>
        </w:r>
      </w:hyperlink>
      <w:r w:rsidRPr="004849D0">
        <w:rPr>
          <w:rFonts w:ascii="Segoe UI" w:eastAsia="Times New Roman" w:hAnsi="Segoe UI" w:cs="Segoe UI"/>
          <w:color w:val="000000"/>
          <w:sz w:val="23"/>
          <w:szCs w:val="23"/>
          <w:lang w:eastAsia="uk-UA"/>
        </w:rPr>
        <w:t> до місцевого органу управління освіти або Департаменту (управління) освіти і науки у відповідному регіоні.</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Також кожен учасник освітнього процесу може звернутися до </w:t>
      </w:r>
      <w:hyperlink r:id="rId20" w:history="1">
        <w:r w:rsidRPr="004849D0">
          <w:rPr>
            <w:rFonts w:ascii="Segoe UI" w:eastAsia="Times New Roman" w:hAnsi="Segoe UI" w:cs="Segoe UI"/>
            <w:color w:val="3377AA"/>
            <w:sz w:val="23"/>
            <w:szCs w:val="23"/>
            <w:lang w:eastAsia="uk-UA"/>
          </w:rPr>
          <w:t>Освітнього омбудсмена</w:t>
        </w:r>
      </w:hyperlink>
      <w:r w:rsidRPr="004849D0">
        <w:rPr>
          <w:rFonts w:ascii="Segoe UI" w:eastAsia="Times New Roman" w:hAnsi="Segoe UI" w:cs="Segoe UI"/>
          <w:color w:val="000000"/>
          <w:sz w:val="23"/>
          <w:szCs w:val="23"/>
          <w:lang w:eastAsia="uk-UA"/>
        </w:rPr>
        <w:t>, який відповідно до своїх повноважень, має право розглядати подані учасниками освітнього процесу звернення, перевіряти викладені у них факти тощо.</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color w:val="000000"/>
          <w:sz w:val="23"/>
          <w:szCs w:val="23"/>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w:t>
      </w:r>
      <w:hyperlink r:id="rId21" w:tooltip="Порядок отримання кваліфікованого електронного підпису" w:history="1">
        <w:r w:rsidRPr="004849D0">
          <w:rPr>
            <w:rFonts w:ascii="Segoe UI" w:eastAsia="Times New Roman" w:hAnsi="Segoe UI" w:cs="Segoe UI"/>
            <w:color w:val="3366CC"/>
            <w:sz w:val="23"/>
            <w:szCs w:val="23"/>
            <w:lang w:eastAsia="uk-UA"/>
          </w:rPr>
          <w:t>кваліфікованого електронного підпису</w:t>
        </w:r>
      </w:hyperlink>
      <w:r w:rsidRPr="004849D0">
        <w:rPr>
          <w:rFonts w:ascii="Segoe UI" w:eastAsia="Times New Roman" w:hAnsi="Segoe UI" w:cs="Segoe UI"/>
          <w:color w:val="000000"/>
          <w:sz w:val="23"/>
          <w:szCs w:val="23"/>
          <w:lang w:eastAsia="uk-UA"/>
        </w:rPr>
        <w:t> при надсиланні електронного звернення не вимагається.</w:t>
      </w:r>
    </w:p>
    <w:p w:rsidR="004849D0" w:rsidRPr="004849D0" w:rsidRDefault="004849D0" w:rsidP="004849D0">
      <w:pPr>
        <w:shd w:val="clear" w:color="auto" w:fill="FFFFFF"/>
        <w:spacing w:before="240" w:after="240" w:line="240" w:lineRule="auto"/>
        <w:rPr>
          <w:rFonts w:ascii="Segoe UI" w:eastAsia="Times New Roman" w:hAnsi="Segoe UI" w:cs="Segoe UI"/>
          <w:color w:val="000000"/>
          <w:sz w:val="23"/>
          <w:szCs w:val="23"/>
          <w:lang w:eastAsia="uk-UA"/>
        </w:rPr>
      </w:pPr>
      <w:r w:rsidRPr="004849D0">
        <w:rPr>
          <w:rFonts w:ascii="Segoe UI" w:eastAsia="Times New Roman" w:hAnsi="Segoe UI" w:cs="Segoe UI"/>
          <w:b/>
          <w:bCs/>
          <w:color w:val="000000"/>
          <w:sz w:val="23"/>
          <w:szCs w:val="23"/>
          <w:lang w:eastAsia="uk-UA"/>
        </w:rPr>
        <w:t>Звернення, оформлене без дотримання зазначених вимог, повертається заявнику</w:t>
      </w:r>
      <w:r w:rsidRPr="004849D0">
        <w:rPr>
          <w:rFonts w:ascii="Segoe UI" w:eastAsia="Times New Roman" w:hAnsi="Segoe UI" w:cs="Segoe UI"/>
          <w:color w:val="000000"/>
          <w:sz w:val="23"/>
          <w:szCs w:val="23"/>
          <w:lang w:eastAsia="uk-UA"/>
        </w:rPr>
        <w:t> з відповідними роз’ясненнями не пізніше, як через десять днів від дня його надходження, крім випадків, передбачених частиною першою статті 7 цього </w:t>
      </w:r>
      <w:hyperlink r:id="rId22" w:anchor="Text" w:history="1">
        <w:r w:rsidRPr="004849D0">
          <w:rPr>
            <w:rFonts w:ascii="Segoe UI" w:eastAsia="Times New Roman" w:hAnsi="Segoe UI" w:cs="Segoe UI"/>
            <w:color w:val="3377AA"/>
            <w:sz w:val="23"/>
            <w:szCs w:val="23"/>
            <w:lang w:eastAsia="uk-UA"/>
          </w:rPr>
          <w:t>Закону України "Про звернення громадян"</w:t>
        </w:r>
      </w:hyperlink>
      <w:r w:rsidRPr="004849D0">
        <w:rPr>
          <w:rFonts w:ascii="Segoe UI" w:eastAsia="Times New Roman" w:hAnsi="Segoe UI" w:cs="Segoe UI"/>
          <w:color w:val="000000"/>
          <w:sz w:val="23"/>
          <w:szCs w:val="23"/>
          <w:lang w:eastAsia="uk-UA"/>
        </w:rPr>
        <w:t>.</w:t>
      </w:r>
    </w:p>
    <w:p w:rsidR="00514ECF" w:rsidRDefault="00514ECF">
      <w:bookmarkStart w:id="0" w:name="_GoBack"/>
      <w:bookmarkEnd w:id="0"/>
    </w:p>
    <w:sectPr w:rsidR="00514E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D57"/>
    <w:multiLevelType w:val="multilevel"/>
    <w:tmpl w:val="EAD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D26B7"/>
    <w:multiLevelType w:val="multilevel"/>
    <w:tmpl w:val="0744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D6A40"/>
    <w:multiLevelType w:val="multilevel"/>
    <w:tmpl w:val="AA3A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F5009"/>
    <w:multiLevelType w:val="multilevel"/>
    <w:tmpl w:val="7A7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56877"/>
    <w:multiLevelType w:val="multilevel"/>
    <w:tmpl w:val="C08A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24FEF"/>
    <w:multiLevelType w:val="multilevel"/>
    <w:tmpl w:val="958E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D0"/>
    <w:rsid w:val="004849D0"/>
    <w:rsid w:val="00514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49D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9D0"/>
    <w:rPr>
      <w:rFonts w:ascii="Times New Roman" w:eastAsia="Times New Roman" w:hAnsi="Times New Roman" w:cs="Times New Roman"/>
      <w:b/>
      <w:bCs/>
      <w:sz w:val="36"/>
      <w:szCs w:val="36"/>
      <w:lang w:eastAsia="uk-UA"/>
    </w:rPr>
  </w:style>
  <w:style w:type="character" w:customStyle="1" w:styleId="mw-headline">
    <w:name w:val="mw-headline"/>
    <w:basedOn w:val="a0"/>
    <w:rsid w:val="004849D0"/>
  </w:style>
  <w:style w:type="paragraph" w:styleId="a3">
    <w:name w:val="Normal (Web)"/>
    <w:basedOn w:val="a"/>
    <w:uiPriority w:val="99"/>
    <w:semiHidden/>
    <w:unhideWhenUsed/>
    <w:rsid w:val="004849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84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49D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9D0"/>
    <w:rPr>
      <w:rFonts w:ascii="Times New Roman" w:eastAsia="Times New Roman" w:hAnsi="Times New Roman" w:cs="Times New Roman"/>
      <w:b/>
      <w:bCs/>
      <w:sz w:val="36"/>
      <w:szCs w:val="36"/>
      <w:lang w:eastAsia="uk-UA"/>
    </w:rPr>
  </w:style>
  <w:style w:type="character" w:customStyle="1" w:styleId="mw-headline">
    <w:name w:val="mw-headline"/>
    <w:basedOn w:val="a0"/>
    <w:rsid w:val="004849D0"/>
  </w:style>
  <w:style w:type="paragraph" w:styleId="a3">
    <w:name w:val="Normal (Web)"/>
    <w:basedOn w:val="a"/>
    <w:uiPriority w:val="99"/>
    <w:semiHidden/>
    <w:unhideWhenUsed/>
    <w:rsid w:val="004849D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484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800-2019-%D0%BF" TargetMode="External"/><Relationship Id="rId18" Type="http://schemas.openxmlformats.org/officeDocument/2006/relationships/hyperlink" Target="https://wiki.legalaid.gov.ua/index.php/%D0%92%D0%B8%D0%BC%D0%BE%D0%B3%D0%B8_%D0%B4%D0%BE_%D0%BE%D1%84%D0%BE%D1%80%D0%BC%D0%BB%D0%B5%D0%BD%D0%BD%D1%8F_%D0%B7%D0%B2%D0%B5%D1%80%D0%BD%D0%B5%D0%BD%D1%8C_%D0%B3%D1%80%D0%BE%D0%BC%D0%B0%D0%B4%D1%8F%D0%BD_%D1%82%D0%B0_%D1%82%D0%B5%D1%80%D0%BC%D1%96%D0%BD%D0%B8_%D1%97%D1%85_%D1%80%D0%BE%D0%B7%D0%B3%D0%BB%D1%8F%D0%B4%D1%83" TargetMode="External"/><Relationship Id="rId3" Type="http://schemas.microsoft.com/office/2007/relationships/stylesWithEffects" Target="stylesWithEffects.xml"/><Relationship Id="rId21" Type="http://schemas.openxmlformats.org/officeDocument/2006/relationships/hyperlink" Target="https://wiki.legalaid.gov.ua/index.php/%D0%9F%D0%BE%D1%80%D1%8F%D0%B4%D0%BE%D0%BA_%D0%BE%D1%82%D1%80%D0%B8%D0%BC%D0%B0%D0%BD%D0%BD%D1%8F_%D0%BA%D0%B2%D0%B0%D0%BB%D1%96%D1%84%D1%96%D0%BA%D0%BE%D0%B2%D0%B0%D0%BD%D0%BE%D0%B3%D0%BE_%D0%B5%D0%BB%D0%B5%D0%BA%D1%82%D1%80%D0%BE%D0%BD%D0%BD%D0%BE%D0%B3%D0%BE_%D0%BF%D1%96%D0%B4%D0%BF%D0%B8%D1%81%D1%83" TargetMode="External"/><Relationship Id="rId7" Type="http://schemas.openxmlformats.org/officeDocument/2006/relationships/hyperlink" Target="https://zakon.rada.gov.ua/laws/show/2145-19/conv" TargetMode="External"/><Relationship Id="rId12" Type="http://schemas.openxmlformats.org/officeDocument/2006/relationships/hyperlink" Target="https://zakon.rada.gov.ua/laws/show/463-20" TargetMode="External"/><Relationship Id="rId17" Type="http://schemas.openxmlformats.org/officeDocument/2006/relationships/hyperlink" Target="https://usr.minjust.gov.ua/content/free-search" TargetMode="External"/><Relationship Id="rId2" Type="http://schemas.openxmlformats.org/officeDocument/2006/relationships/styles" Target="styles.xml"/><Relationship Id="rId16" Type="http://schemas.openxmlformats.org/officeDocument/2006/relationships/hyperlink" Target="https://zakon.rada.gov.ua/laws/show/800-2019-%D0%BF" TargetMode="External"/><Relationship Id="rId20" Type="http://schemas.openxmlformats.org/officeDocument/2006/relationships/hyperlink" Target="https://eo.gov.ua/podaty-zvernennia/2020/06/21/"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fontTable" Target="fontTable.xml"/><Relationship Id="rId10" Type="http://schemas.openxmlformats.org/officeDocument/2006/relationships/hyperlink" Target="https://zakon.rada.gov.ua/laws/show/963-2000-%D0%BF" TargetMode="External"/><Relationship Id="rId19" Type="http://schemas.openxmlformats.org/officeDocument/2006/relationships/hyperlink" Target="https://wiki.legalaid.gov.ua/index.php/%D0%92%D0%B8%D0%BC%D0%BE%D0%B3%D0%B8_%D0%B4%D0%BE_%D0%BE%D1%84%D0%BE%D1%80%D0%BC%D0%BB%D0%B5%D0%BD%D0%BD%D1%8F_%D0%B7%D0%B2%D0%B5%D1%80%D0%BD%D0%B5%D0%BD%D1%8C_%D0%B3%D1%80%D0%BE%D0%BC%D0%B0%D0%B4%D1%8F%D0%BD_%D1%82%D0%B0_%D1%82%D0%B5%D1%80%D0%BC%D1%96%D0%BD%D0%B8_%D1%97%D1%85_%D1%80%D0%BE%D0%B7%D0%B3%D0%BB%D1%8F%D0%B4%D1%83"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463-20" TargetMode="External"/><Relationship Id="rId22" Type="http://schemas.openxmlformats.org/officeDocument/2006/relationships/hyperlink" Target="https://zakon.rada.gov.ua/laws/show/393/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11632</Words>
  <Characters>6631</Characters>
  <Application>Microsoft Office Word</Application>
  <DocSecurity>0</DocSecurity>
  <Lines>55</Lines>
  <Paragraphs>36</Paragraphs>
  <ScaleCrop>false</ScaleCrop>
  <Company>SPecialiST RePack</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Марія Іщук</dc:creator>
  <cp:lastModifiedBy>Марія Іщук</cp:lastModifiedBy>
  <cp:revision>2</cp:revision>
  <dcterms:created xsi:type="dcterms:W3CDTF">2024-04-23T12:37:00Z</dcterms:created>
  <dcterms:modified xsi:type="dcterms:W3CDTF">2024-04-23T12:38:00Z</dcterms:modified>
</cp:coreProperties>
</file>